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Title"/>
    <w:p w:rsidR="004210E5" w:rsidRPr="00BB212B" w:rsidRDefault="001E5E15" w:rsidP="592CA9F8">
      <w:pPr>
        <w:pStyle w:val="LGAItemNoHeading"/>
        <w:spacing w:before="240"/>
        <w:rPr>
          <w:rFonts w:ascii="Arial" w:eastAsia="Arial" w:hAnsi="Arial" w:cs="Arial"/>
          <w:sz w:val="28"/>
          <w:szCs w:val="28"/>
        </w:rPr>
      </w:pPr>
      <w:sdt>
        <w:sdtPr>
          <w:rPr>
            <w:rFonts w:ascii="Arial" w:eastAsia="Arial" w:hAnsi="Arial" w:cs="Arial"/>
            <w:sz w:val="28"/>
            <w:szCs w:val="28"/>
          </w:rPr>
          <w:id w:val="-1091393849"/>
          <w:placeholder>
            <w:docPart w:val="F2C1297DE93F42DC9B18E921636D665A"/>
          </w:placeholder>
        </w:sdtPr>
        <w:sdtEndPr/>
        <w:sdtContent>
          <w:r w:rsidR="001127DF">
            <w:rPr>
              <w:rFonts w:ascii="Arial" w:eastAsia="Arial" w:hAnsi="Arial" w:cs="Arial"/>
              <w:sz w:val="28"/>
              <w:szCs w:val="28"/>
            </w:rPr>
            <w:t>Trade and</w:t>
          </w:r>
          <w:r w:rsidR="002A65A6">
            <w:rPr>
              <w:rFonts w:ascii="Arial" w:eastAsia="Arial" w:hAnsi="Arial" w:cs="Arial"/>
              <w:sz w:val="28"/>
              <w:szCs w:val="28"/>
            </w:rPr>
            <w:t xml:space="preserve"> Inward Investment </w:t>
          </w:r>
        </w:sdtContent>
      </w:sdt>
    </w:p>
    <w:bookmarkEnd w:id="0" w:displacedByCustomXml="next"/>
    <w:sdt>
      <w:sdtPr>
        <w:rPr>
          <w:rFonts w:ascii="Arial" w:eastAsia="Arial" w:hAnsi="Arial" w:cs="Arial"/>
          <w:b/>
          <w:bCs/>
        </w:rPr>
        <w:id w:val="569620429"/>
        <w:lock w:val="contentLocked"/>
        <w:placeholder>
          <w:docPart w:val="F2C1297DE93F42DC9B18E921636D665A"/>
        </w:placeholder>
      </w:sdtPr>
      <w:sdtEndPr/>
      <w:sdtContent>
        <w:p w:rsidR="004210E5" w:rsidRDefault="592CA9F8" w:rsidP="592CA9F8">
          <w:pPr>
            <w:pStyle w:val="MainText"/>
            <w:spacing w:line="240" w:lineRule="auto"/>
            <w:rPr>
              <w:rFonts w:ascii="Arial" w:eastAsia="Arial" w:hAnsi="Arial" w:cs="Arial"/>
              <w:b/>
              <w:bCs/>
            </w:rPr>
          </w:pPr>
          <w:r w:rsidRPr="592CA9F8">
            <w:rPr>
              <w:rFonts w:ascii="Arial" w:eastAsia="Arial" w:hAnsi="Arial" w:cs="Arial"/>
              <w:b/>
              <w:bCs/>
            </w:rPr>
            <w:t>Purpose</w:t>
          </w:r>
        </w:p>
      </w:sdtContent>
    </w:sdt>
    <w:p w:rsidR="004210E5" w:rsidRPr="00110EB5" w:rsidRDefault="004210E5" w:rsidP="004210E5">
      <w:pPr>
        <w:pStyle w:val="MainText"/>
        <w:spacing w:line="240" w:lineRule="auto"/>
        <w:rPr>
          <w:rFonts w:ascii="Arial" w:hAnsi="Arial" w:cs="Arial"/>
          <w:szCs w:val="22"/>
        </w:rPr>
      </w:pPr>
    </w:p>
    <w:sdt>
      <w:sdtPr>
        <w:rPr>
          <w:rFonts w:ascii="Arial" w:eastAsia="Arial" w:hAnsi="Arial" w:cs="Arial"/>
        </w:rPr>
        <w:id w:val="-1670861262"/>
        <w:placeholder>
          <w:docPart w:val="F2C1297DE93F42DC9B18E921636D665A"/>
        </w:placeholder>
      </w:sdtPr>
      <w:sdtEndPr/>
      <w:sdtContent>
        <w:sdt>
          <w:sdtPr>
            <w:rPr>
              <w:rFonts w:ascii="Arial" w:hAnsi="Arial" w:cs="Arial"/>
              <w:szCs w:val="22"/>
            </w:rPr>
            <w:id w:val="1177626331"/>
            <w:placeholder>
              <w:docPart w:val="B22D25B37A424888B3725E5C8851A417"/>
            </w:placeholder>
            <w:dropDownList>
              <w:listItem w:displayText="For discussion and direction." w:value="For discussion and direction."/>
              <w:listItem w:displayText="For decision." w:value="For decision."/>
            </w:dropDownList>
          </w:sdtPr>
          <w:sdtEndPr/>
          <w:sdtContent>
            <w:p w:rsidR="004210E5" w:rsidRPr="0021114E" w:rsidRDefault="592CA9F8" w:rsidP="592CA9F8">
              <w:pPr>
                <w:pStyle w:val="MainText"/>
                <w:spacing w:line="240" w:lineRule="auto"/>
                <w:rPr>
                  <w:rFonts w:ascii="Arial" w:eastAsia="Arial" w:hAnsi="Arial" w:cs="Arial"/>
                  <w:b/>
                  <w:bCs/>
                </w:rPr>
              </w:pPr>
              <w:r w:rsidRPr="592CA9F8">
                <w:rPr>
                  <w:rFonts w:ascii="Arial" w:eastAsia="Arial" w:hAnsi="Arial" w:cs="Arial"/>
                </w:rPr>
                <w:t>For discussion and direction.</w:t>
              </w:r>
            </w:p>
          </w:sdtContent>
        </w:sdt>
      </w:sdtContent>
    </w:sdt>
    <w:p w:rsidR="004210E5" w:rsidRPr="00110EB5" w:rsidRDefault="004210E5" w:rsidP="004210E5">
      <w:pPr>
        <w:pStyle w:val="MainText"/>
        <w:spacing w:line="240" w:lineRule="auto"/>
        <w:rPr>
          <w:rFonts w:ascii="Arial" w:hAnsi="Arial" w:cs="Arial"/>
          <w:szCs w:val="22"/>
        </w:rPr>
      </w:pPr>
    </w:p>
    <w:sdt>
      <w:sdtPr>
        <w:rPr>
          <w:rFonts w:ascii="Arial" w:eastAsia="Arial" w:hAnsi="Arial" w:cs="Arial"/>
          <w:b/>
          <w:bCs/>
        </w:rPr>
        <w:id w:val="-2086519914"/>
        <w:lock w:val="contentLocked"/>
        <w:placeholder>
          <w:docPart w:val="F2C1297DE93F42DC9B18E921636D665A"/>
        </w:placeholder>
      </w:sdtPr>
      <w:sdtEndPr/>
      <w:sdtContent>
        <w:p w:rsidR="004210E5" w:rsidRPr="0021114E" w:rsidRDefault="592CA9F8" w:rsidP="592CA9F8">
          <w:pPr>
            <w:pStyle w:val="MainText"/>
            <w:spacing w:line="240" w:lineRule="auto"/>
            <w:rPr>
              <w:rFonts w:ascii="Arial" w:eastAsia="Arial" w:hAnsi="Arial" w:cs="Arial"/>
            </w:rPr>
          </w:pPr>
          <w:r w:rsidRPr="592CA9F8">
            <w:rPr>
              <w:rFonts w:ascii="Arial" w:eastAsia="Arial" w:hAnsi="Arial" w:cs="Arial"/>
              <w:b/>
              <w:bCs/>
            </w:rPr>
            <w:t>Summary</w:t>
          </w:r>
        </w:p>
      </w:sdtContent>
    </w:sdt>
    <w:p w:rsidR="004210E5" w:rsidRPr="00110EB5" w:rsidRDefault="004210E5" w:rsidP="004210E5">
      <w:pPr>
        <w:pStyle w:val="MainText"/>
        <w:spacing w:line="240" w:lineRule="auto"/>
        <w:rPr>
          <w:rFonts w:ascii="Arial" w:hAnsi="Arial" w:cs="Arial"/>
          <w:szCs w:val="22"/>
        </w:rPr>
      </w:pPr>
    </w:p>
    <w:p w:rsidR="003F4F72" w:rsidRDefault="592CA9F8" w:rsidP="592CA9F8">
      <w:pPr>
        <w:autoSpaceDE w:val="0"/>
        <w:autoSpaceDN w:val="0"/>
        <w:adjustRightInd w:val="0"/>
        <w:rPr>
          <w:rFonts w:ascii="Arial" w:eastAsia="Arial" w:hAnsi="Arial" w:cs="Arial"/>
        </w:rPr>
      </w:pPr>
      <w:r w:rsidRPr="592CA9F8">
        <w:rPr>
          <w:rFonts w:ascii="Arial" w:eastAsia="Arial" w:hAnsi="Arial" w:cs="Arial"/>
        </w:rPr>
        <w:t xml:space="preserve">This paper </w:t>
      </w:r>
      <w:r w:rsidR="003F4F72">
        <w:rPr>
          <w:rFonts w:ascii="Arial" w:eastAsia="Arial" w:hAnsi="Arial" w:cs="Arial"/>
        </w:rPr>
        <w:t xml:space="preserve">outlines a draft set of </w:t>
      </w:r>
      <w:r w:rsidR="00EA789E">
        <w:rPr>
          <w:rFonts w:ascii="Arial" w:eastAsia="Arial" w:hAnsi="Arial" w:cs="Arial"/>
        </w:rPr>
        <w:t>aim</w:t>
      </w:r>
      <w:r w:rsidR="003F4F72">
        <w:rPr>
          <w:rFonts w:ascii="Arial" w:eastAsia="Arial" w:hAnsi="Arial" w:cs="Arial"/>
        </w:rPr>
        <w:t xml:space="preserve">s to </w:t>
      </w:r>
      <w:r w:rsidR="00015062">
        <w:rPr>
          <w:rFonts w:ascii="Arial" w:eastAsia="Arial" w:hAnsi="Arial" w:cs="Arial"/>
        </w:rPr>
        <w:t xml:space="preserve">frame </w:t>
      </w:r>
      <w:r w:rsidR="003F4F72">
        <w:rPr>
          <w:rFonts w:ascii="Arial" w:eastAsia="Arial" w:hAnsi="Arial" w:cs="Arial"/>
        </w:rPr>
        <w:t xml:space="preserve">the LGA’s </w:t>
      </w:r>
      <w:r w:rsidR="00FB6300">
        <w:rPr>
          <w:rFonts w:ascii="Arial" w:eastAsia="Arial" w:hAnsi="Arial" w:cs="Arial"/>
        </w:rPr>
        <w:t xml:space="preserve">policy </w:t>
      </w:r>
      <w:r w:rsidR="003F4F72">
        <w:rPr>
          <w:rFonts w:ascii="Arial" w:eastAsia="Arial" w:hAnsi="Arial" w:cs="Arial"/>
        </w:rPr>
        <w:t>engagement</w:t>
      </w:r>
      <w:r w:rsidR="002A2BC0">
        <w:rPr>
          <w:rFonts w:ascii="Arial" w:eastAsia="Arial" w:hAnsi="Arial" w:cs="Arial"/>
        </w:rPr>
        <w:t xml:space="preserve"> </w:t>
      </w:r>
      <w:r w:rsidR="003F4F72">
        <w:rPr>
          <w:rFonts w:ascii="Arial" w:eastAsia="Arial" w:hAnsi="Arial" w:cs="Arial"/>
        </w:rPr>
        <w:t>on trade and investment over the coming year</w:t>
      </w:r>
      <w:r w:rsidR="005251AA">
        <w:rPr>
          <w:rFonts w:ascii="Arial" w:eastAsia="Arial" w:hAnsi="Arial" w:cs="Arial"/>
        </w:rPr>
        <w:t>. It then</w:t>
      </w:r>
      <w:r w:rsidR="009301F3">
        <w:rPr>
          <w:rFonts w:ascii="Arial" w:eastAsia="Arial" w:hAnsi="Arial" w:cs="Arial"/>
        </w:rPr>
        <w:t xml:space="preserve"> </w:t>
      </w:r>
      <w:r w:rsidR="00054CBC">
        <w:rPr>
          <w:rFonts w:ascii="Arial" w:eastAsia="Arial" w:hAnsi="Arial" w:cs="Arial"/>
        </w:rPr>
        <w:t xml:space="preserve">proposes next steps for the LGA to take these </w:t>
      </w:r>
      <w:r w:rsidR="00EA789E">
        <w:rPr>
          <w:rFonts w:ascii="Arial" w:eastAsia="Arial" w:hAnsi="Arial" w:cs="Arial"/>
        </w:rPr>
        <w:t>aim</w:t>
      </w:r>
      <w:r w:rsidR="00054CBC">
        <w:rPr>
          <w:rFonts w:ascii="Arial" w:eastAsia="Arial" w:hAnsi="Arial" w:cs="Arial"/>
        </w:rPr>
        <w:t>s forward with government and</w:t>
      </w:r>
      <w:r w:rsidR="005251AA">
        <w:rPr>
          <w:rFonts w:ascii="Arial" w:eastAsia="Arial" w:hAnsi="Arial" w:cs="Arial"/>
        </w:rPr>
        <w:t xml:space="preserve"> key</w:t>
      </w:r>
      <w:r w:rsidR="00054CBC">
        <w:rPr>
          <w:rFonts w:ascii="Arial" w:eastAsia="Arial" w:hAnsi="Arial" w:cs="Arial"/>
        </w:rPr>
        <w:t xml:space="preserve"> national stakeholders. </w:t>
      </w:r>
    </w:p>
    <w:p w:rsidR="00C95254" w:rsidRDefault="00C95254" w:rsidP="00AA0139">
      <w:pPr>
        <w:autoSpaceDE w:val="0"/>
        <w:autoSpaceDN w:val="0"/>
        <w:adjustRightInd w:val="0"/>
        <w:rPr>
          <w:rFonts w:ascii="Arial" w:hAnsi="Arial" w:cs="Arial"/>
          <w:szCs w:val="22"/>
        </w:rPr>
      </w:pPr>
    </w:p>
    <w:tbl>
      <w:tblPr>
        <w:tblW w:w="9256" w:type="dxa"/>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256"/>
      </w:tblGrid>
      <w:tr w:rsidR="004210E5" w:rsidRPr="0021114E" w:rsidTr="005E2B6C">
        <w:trPr>
          <w:trHeight w:val="3390"/>
        </w:trPr>
        <w:tc>
          <w:tcPr>
            <w:tcW w:w="9256" w:type="dxa"/>
          </w:tcPr>
          <w:p w:rsidR="004210E5" w:rsidRPr="00977495" w:rsidRDefault="004210E5" w:rsidP="004210E5">
            <w:pPr>
              <w:pStyle w:val="MainText"/>
              <w:spacing w:line="240" w:lineRule="auto"/>
              <w:rPr>
                <w:rFonts w:ascii="Arial" w:hAnsi="Arial" w:cs="Arial"/>
                <w:b/>
                <w:sz w:val="20"/>
                <w:szCs w:val="22"/>
              </w:rPr>
            </w:pPr>
          </w:p>
          <w:p w:rsidR="00AA0139" w:rsidRPr="00977495" w:rsidRDefault="592CA9F8" w:rsidP="592CA9F8">
            <w:pPr>
              <w:autoSpaceDE w:val="0"/>
              <w:autoSpaceDN w:val="0"/>
              <w:adjustRightInd w:val="0"/>
              <w:rPr>
                <w:rFonts w:ascii="Arial" w:eastAsia="Arial" w:hAnsi="Arial" w:cs="Arial"/>
                <w:b/>
                <w:bCs/>
              </w:rPr>
            </w:pPr>
            <w:r w:rsidRPr="00977495">
              <w:rPr>
                <w:rFonts w:ascii="Arial" w:eastAsia="Arial" w:hAnsi="Arial" w:cs="Arial"/>
                <w:b/>
                <w:bCs/>
              </w:rPr>
              <w:t>Recommendation</w:t>
            </w:r>
          </w:p>
          <w:p w:rsidR="00AA0139" w:rsidRPr="00977495" w:rsidRDefault="00AA0139" w:rsidP="00AA0139">
            <w:pPr>
              <w:autoSpaceDE w:val="0"/>
              <w:autoSpaceDN w:val="0"/>
              <w:adjustRightInd w:val="0"/>
              <w:rPr>
                <w:rFonts w:ascii="Arial" w:hAnsi="Arial" w:cs="Arial"/>
                <w:b/>
                <w:bCs/>
                <w:sz w:val="20"/>
                <w:szCs w:val="22"/>
              </w:rPr>
            </w:pPr>
          </w:p>
          <w:p w:rsidR="003F4F72" w:rsidRPr="00977495" w:rsidRDefault="592CA9F8" w:rsidP="592CA9F8">
            <w:pPr>
              <w:autoSpaceDE w:val="0"/>
              <w:autoSpaceDN w:val="0"/>
              <w:adjustRightInd w:val="0"/>
              <w:rPr>
                <w:rFonts w:ascii="Arial" w:eastAsia="Arial" w:hAnsi="Arial" w:cs="Arial"/>
              </w:rPr>
            </w:pPr>
            <w:r w:rsidRPr="00977495">
              <w:rPr>
                <w:rFonts w:ascii="Arial" w:eastAsia="Arial" w:hAnsi="Arial" w:cs="Arial"/>
              </w:rPr>
              <w:t xml:space="preserve">Members of the </w:t>
            </w:r>
            <w:r w:rsidR="008B59BD">
              <w:rPr>
                <w:rFonts w:ascii="Arial" w:eastAsia="Arial" w:hAnsi="Arial" w:cs="Arial"/>
              </w:rPr>
              <w:t>People and Places</w:t>
            </w:r>
            <w:r w:rsidRPr="00977495">
              <w:rPr>
                <w:rFonts w:ascii="Arial" w:eastAsia="Arial" w:hAnsi="Arial" w:cs="Arial"/>
              </w:rPr>
              <w:t xml:space="preserve"> Board are </w:t>
            </w:r>
            <w:r w:rsidR="003F4F72" w:rsidRPr="00977495">
              <w:rPr>
                <w:rFonts w:ascii="Arial" w:eastAsia="Arial" w:hAnsi="Arial" w:cs="Arial"/>
              </w:rPr>
              <w:t>invited to:</w:t>
            </w:r>
          </w:p>
          <w:p w:rsidR="003F4F72" w:rsidRPr="00977495" w:rsidRDefault="003F4F72" w:rsidP="592CA9F8">
            <w:pPr>
              <w:autoSpaceDE w:val="0"/>
              <w:autoSpaceDN w:val="0"/>
              <w:adjustRightInd w:val="0"/>
              <w:rPr>
                <w:rFonts w:ascii="Arial" w:eastAsia="Arial" w:hAnsi="Arial" w:cs="Arial"/>
              </w:rPr>
            </w:pPr>
          </w:p>
          <w:p w:rsidR="009367C4" w:rsidRDefault="009367C4" w:rsidP="00AA0139">
            <w:pPr>
              <w:pStyle w:val="ListParagraph"/>
              <w:numPr>
                <w:ilvl w:val="0"/>
                <w:numId w:val="41"/>
              </w:numPr>
              <w:autoSpaceDE w:val="0"/>
              <w:autoSpaceDN w:val="0"/>
              <w:adjustRightInd w:val="0"/>
              <w:rPr>
                <w:rFonts w:ascii="Arial" w:eastAsia="Arial" w:hAnsi="Arial" w:cs="Arial"/>
              </w:rPr>
            </w:pPr>
            <w:r>
              <w:rPr>
                <w:rFonts w:ascii="Arial" w:hAnsi="Arial" w:cs="Arial"/>
                <w:b/>
                <w:szCs w:val="22"/>
              </w:rPr>
              <w:t>C</w:t>
            </w:r>
            <w:r w:rsidRPr="00977495">
              <w:rPr>
                <w:rFonts w:ascii="Arial" w:hAnsi="Arial" w:cs="Arial"/>
                <w:b/>
                <w:szCs w:val="22"/>
              </w:rPr>
              <w:t xml:space="preserve">omment </w:t>
            </w:r>
            <w:r w:rsidRPr="009367C4">
              <w:rPr>
                <w:rFonts w:ascii="Arial" w:hAnsi="Arial" w:cs="Arial"/>
                <w:szCs w:val="22"/>
              </w:rPr>
              <w:t xml:space="preserve">on the draft </w:t>
            </w:r>
            <w:r w:rsidR="00EA789E">
              <w:rPr>
                <w:rFonts w:ascii="Arial" w:hAnsi="Arial" w:cs="Arial"/>
                <w:szCs w:val="22"/>
              </w:rPr>
              <w:t>aim</w:t>
            </w:r>
            <w:r w:rsidRPr="009367C4">
              <w:rPr>
                <w:rFonts w:ascii="Arial" w:hAnsi="Arial" w:cs="Arial"/>
                <w:szCs w:val="22"/>
              </w:rPr>
              <w:t xml:space="preserve">s that will be used to </w:t>
            </w:r>
            <w:r w:rsidR="00015062">
              <w:rPr>
                <w:rFonts w:ascii="Arial" w:hAnsi="Arial" w:cs="Arial"/>
                <w:szCs w:val="22"/>
              </w:rPr>
              <w:t>frame</w:t>
            </w:r>
            <w:r w:rsidR="00015062" w:rsidRPr="009367C4">
              <w:rPr>
                <w:rFonts w:ascii="Arial" w:hAnsi="Arial" w:cs="Arial"/>
                <w:szCs w:val="22"/>
              </w:rPr>
              <w:t xml:space="preserve"> </w:t>
            </w:r>
            <w:r w:rsidRPr="009367C4">
              <w:rPr>
                <w:rFonts w:ascii="Arial" w:hAnsi="Arial" w:cs="Arial"/>
                <w:szCs w:val="22"/>
              </w:rPr>
              <w:t>the LGA’s engagement on trade and investment</w:t>
            </w:r>
            <w:r>
              <w:rPr>
                <w:rFonts w:ascii="Arial" w:eastAsia="Arial" w:hAnsi="Arial" w:cs="Arial"/>
              </w:rPr>
              <w:t xml:space="preserve"> over the coming year</w:t>
            </w:r>
            <w:r w:rsidRPr="009367C4">
              <w:rPr>
                <w:rFonts w:ascii="Arial" w:eastAsia="Arial" w:hAnsi="Arial" w:cs="Arial"/>
              </w:rPr>
              <w:t xml:space="preserve"> </w:t>
            </w:r>
            <w:r w:rsidR="001127DF" w:rsidRPr="00977495">
              <w:rPr>
                <w:rFonts w:ascii="Arial" w:eastAsia="Arial" w:hAnsi="Arial" w:cs="Arial"/>
              </w:rPr>
              <w:t>(</w:t>
            </w:r>
            <w:r w:rsidR="001127DF" w:rsidRPr="00977495">
              <w:rPr>
                <w:rFonts w:ascii="Arial" w:eastAsia="Arial" w:hAnsi="Arial" w:cs="Arial"/>
                <w:b/>
              </w:rPr>
              <w:t>par</w:t>
            </w:r>
            <w:r w:rsidR="00EB3C6D" w:rsidRPr="00977495">
              <w:rPr>
                <w:rFonts w:ascii="Arial" w:eastAsia="Arial" w:hAnsi="Arial" w:cs="Arial"/>
                <w:b/>
              </w:rPr>
              <w:t>a</w:t>
            </w:r>
            <w:r w:rsidR="005251AA">
              <w:rPr>
                <w:rFonts w:ascii="Arial" w:eastAsia="Arial" w:hAnsi="Arial" w:cs="Arial"/>
                <w:b/>
              </w:rPr>
              <w:t xml:space="preserve">s </w:t>
            </w:r>
            <w:r w:rsidR="00E059C5">
              <w:rPr>
                <w:rFonts w:ascii="Arial" w:eastAsia="Arial" w:hAnsi="Arial" w:cs="Arial"/>
                <w:b/>
              </w:rPr>
              <w:t>5-17</w:t>
            </w:r>
            <w:r w:rsidR="001127DF" w:rsidRPr="00977495">
              <w:rPr>
                <w:rFonts w:ascii="Arial" w:eastAsia="Arial" w:hAnsi="Arial" w:cs="Arial"/>
              </w:rPr>
              <w:t>).</w:t>
            </w:r>
            <w:r w:rsidR="001E5E15">
              <w:rPr>
                <w:rFonts w:ascii="Arial" w:eastAsia="Arial" w:hAnsi="Arial" w:cs="Arial"/>
              </w:rPr>
              <w:br/>
            </w:r>
          </w:p>
          <w:p w:rsidR="00F12BAA" w:rsidRPr="009367C4" w:rsidRDefault="009367C4" w:rsidP="00AA0139">
            <w:pPr>
              <w:pStyle w:val="ListParagraph"/>
              <w:numPr>
                <w:ilvl w:val="0"/>
                <w:numId w:val="41"/>
              </w:numPr>
              <w:autoSpaceDE w:val="0"/>
              <w:autoSpaceDN w:val="0"/>
              <w:adjustRightInd w:val="0"/>
              <w:rPr>
                <w:rFonts w:ascii="Arial" w:eastAsia="Arial" w:hAnsi="Arial" w:cs="Arial"/>
              </w:rPr>
            </w:pPr>
            <w:r>
              <w:rPr>
                <w:rFonts w:ascii="Arial" w:hAnsi="Arial" w:cs="Arial"/>
                <w:b/>
                <w:szCs w:val="22"/>
              </w:rPr>
              <w:t>C</w:t>
            </w:r>
            <w:r w:rsidRPr="009367C4">
              <w:rPr>
                <w:rFonts w:ascii="Arial" w:hAnsi="Arial" w:cs="Arial"/>
                <w:b/>
                <w:szCs w:val="22"/>
              </w:rPr>
              <w:t>omment</w:t>
            </w:r>
            <w:r w:rsidR="00E059C5">
              <w:rPr>
                <w:rFonts w:ascii="Arial" w:hAnsi="Arial" w:cs="Arial"/>
                <w:b/>
                <w:szCs w:val="22"/>
              </w:rPr>
              <w:t xml:space="preserve"> on</w:t>
            </w:r>
            <w:r w:rsidRPr="009367C4">
              <w:rPr>
                <w:rFonts w:ascii="Arial" w:hAnsi="Arial" w:cs="Arial"/>
                <w:b/>
                <w:szCs w:val="22"/>
              </w:rPr>
              <w:t xml:space="preserve"> </w:t>
            </w:r>
            <w:r w:rsidR="008C6541" w:rsidRPr="008C6541">
              <w:rPr>
                <w:rFonts w:ascii="Arial" w:hAnsi="Arial" w:cs="Arial"/>
                <w:b/>
                <w:szCs w:val="22"/>
              </w:rPr>
              <w:t>and approve</w:t>
            </w:r>
            <w:r w:rsidR="008C6541">
              <w:rPr>
                <w:rFonts w:ascii="Arial" w:hAnsi="Arial" w:cs="Arial"/>
                <w:szCs w:val="22"/>
              </w:rPr>
              <w:t xml:space="preserve"> the</w:t>
            </w:r>
            <w:r w:rsidRPr="009367C4">
              <w:rPr>
                <w:rFonts w:ascii="Arial" w:hAnsi="Arial" w:cs="Arial"/>
                <w:szCs w:val="22"/>
              </w:rPr>
              <w:t xml:space="preserve"> proposed next steps </w:t>
            </w:r>
            <w:r w:rsidR="005D277C">
              <w:rPr>
                <w:rFonts w:ascii="Arial" w:hAnsi="Arial" w:cs="Arial"/>
                <w:szCs w:val="22"/>
              </w:rPr>
              <w:t xml:space="preserve">for </w:t>
            </w:r>
            <w:r w:rsidRPr="009367C4">
              <w:rPr>
                <w:rFonts w:ascii="Arial" w:hAnsi="Arial" w:cs="Arial"/>
                <w:szCs w:val="22"/>
              </w:rPr>
              <w:t xml:space="preserve">the LGA’s trade and investment </w:t>
            </w:r>
            <w:r w:rsidR="005D277C">
              <w:rPr>
                <w:rFonts w:ascii="Arial" w:hAnsi="Arial" w:cs="Arial"/>
                <w:szCs w:val="22"/>
              </w:rPr>
              <w:t>work (</w:t>
            </w:r>
            <w:r w:rsidR="005D277C">
              <w:rPr>
                <w:rFonts w:ascii="Arial" w:hAnsi="Arial" w:cs="Arial"/>
                <w:b/>
                <w:szCs w:val="22"/>
              </w:rPr>
              <w:t xml:space="preserve">paras </w:t>
            </w:r>
            <w:r w:rsidR="00E059C5">
              <w:rPr>
                <w:rFonts w:ascii="Arial" w:hAnsi="Arial" w:cs="Arial"/>
                <w:b/>
                <w:szCs w:val="22"/>
              </w:rPr>
              <w:t>22-23</w:t>
            </w:r>
            <w:r w:rsidR="005D277C">
              <w:rPr>
                <w:rFonts w:ascii="Arial" w:hAnsi="Arial" w:cs="Arial"/>
                <w:szCs w:val="22"/>
              </w:rPr>
              <w:t>)</w:t>
            </w:r>
            <w:r w:rsidRPr="009367C4">
              <w:rPr>
                <w:rFonts w:ascii="Arial" w:hAnsi="Arial" w:cs="Arial"/>
                <w:szCs w:val="22"/>
              </w:rPr>
              <w:t>.</w:t>
            </w:r>
          </w:p>
          <w:p w:rsidR="009367C4" w:rsidRDefault="009367C4" w:rsidP="592CA9F8">
            <w:pPr>
              <w:autoSpaceDE w:val="0"/>
              <w:autoSpaceDN w:val="0"/>
              <w:adjustRightInd w:val="0"/>
              <w:rPr>
                <w:rFonts w:ascii="Arial" w:eastAsia="Arial" w:hAnsi="Arial" w:cs="Arial"/>
                <w:b/>
                <w:bCs/>
              </w:rPr>
            </w:pPr>
          </w:p>
          <w:p w:rsidR="00AA0139" w:rsidRPr="00977495" w:rsidRDefault="592CA9F8" w:rsidP="592CA9F8">
            <w:pPr>
              <w:autoSpaceDE w:val="0"/>
              <w:autoSpaceDN w:val="0"/>
              <w:adjustRightInd w:val="0"/>
              <w:rPr>
                <w:rFonts w:ascii="Arial" w:eastAsia="Arial" w:hAnsi="Arial" w:cs="Arial"/>
                <w:b/>
                <w:bCs/>
              </w:rPr>
            </w:pPr>
            <w:r w:rsidRPr="00977495">
              <w:rPr>
                <w:rFonts w:ascii="Arial" w:eastAsia="Arial" w:hAnsi="Arial" w:cs="Arial"/>
                <w:b/>
                <w:bCs/>
              </w:rPr>
              <w:t>Action</w:t>
            </w:r>
          </w:p>
          <w:p w:rsidR="00B96F53" w:rsidRPr="00977495" w:rsidRDefault="00B96F53" w:rsidP="00AA0139">
            <w:pPr>
              <w:autoSpaceDE w:val="0"/>
              <w:autoSpaceDN w:val="0"/>
              <w:adjustRightInd w:val="0"/>
              <w:rPr>
                <w:rFonts w:ascii="Arial" w:hAnsi="Arial" w:cs="Arial"/>
                <w:b/>
                <w:bCs/>
                <w:sz w:val="20"/>
                <w:szCs w:val="22"/>
              </w:rPr>
            </w:pPr>
          </w:p>
          <w:p w:rsidR="00AA0139" w:rsidRPr="00977495" w:rsidRDefault="592CA9F8" w:rsidP="002F0499">
            <w:pPr>
              <w:pStyle w:val="MainText"/>
              <w:spacing w:line="240" w:lineRule="auto"/>
              <w:rPr>
                <w:rFonts w:ascii="Arial" w:eastAsia="Arial" w:hAnsi="Arial" w:cs="Arial"/>
                <w:b/>
                <w:bCs/>
              </w:rPr>
            </w:pPr>
            <w:r w:rsidRPr="002F0499">
              <w:rPr>
                <w:rFonts w:ascii="Arial" w:eastAsia="Arial" w:hAnsi="Arial" w:cs="Arial"/>
              </w:rPr>
              <w:t xml:space="preserve">Officers to </w:t>
            </w:r>
            <w:r w:rsidR="00510C0F">
              <w:rPr>
                <w:rFonts w:ascii="Arial" w:eastAsia="Arial" w:hAnsi="Arial" w:cs="Arial"/>
              </w:rPr>
              <w:t>update</w:t>
            </w:r>
            <w:r w:rsidR="00510C0F" w:rsidRPr="002F0499">
              <w:rPr>
                <w:rFonts w:ascii="Arial" w:eastAsia="Arial" w:hAnsi="Arial" w:cs="Arial"/>
              </w:rPr>
              <w:t xml:space="preserve"> </w:t>
            </w:r>
            <w:r w:rsidR="00EA789E">
              <w:rPr>
                <w:rFonts w:ascii="Arial" w:eastAsia="Arial" w:hAnsi="Arial" w:cs="Arial"/>
              </w:rPr>
              <w:t>aim</w:t>
            </w:r>
            <w:r w:rsidR="001127DF" w:rsidRPr="002F0499">
              <w:rPr>
                <w:rFonts w:ascii="Arial" w:eastAsia="Arial" w:hAnsi="Arial" w:cs="Arial"/>
              </w:rPr>
              <w:t>s</w:t>
            </w:r>
            <w:r w:rsidR="00054CBC">
              <w:rPr>
                <w:rFonts w:ascii="Arial" w:eastAsia="Arial" w:hAnsi="Arial" w:cs="Arial"/>
              </w:rPr>
              <w:t xml:space="preserve"> and progress with next steps</w:t>
            </w:r>
            <w:r w:rsidR="001127DF" w:rsidRPr="002F0499">
              <w:rPr>
                <w:rFonts w:ascii="Arial" w:eastAsia="Arial" w:hAnsi="Arial" w:cs="Arial"/>
              </w:rPr>
              <w:t xml:space="preserve"> in line with </w:t>
            </w:r>
            <w:r w:rsidR="00054CBC" w:rsidRPr="002F0499">
              <w:rPr>
                <w:rFonts w:ascii="Arial" w:eastAsia="Arial" w:hAnsi="Arial" w:cs="Arial"/>
              </w:rPr>
              <w:t>Members’ steer.</w:t>
            </w:r>
          </w:p>
        </w:tc>
      </w:tr>
      <w:tr w:rsidR="002D44E3" w:rsidRPr="0021114E" w:rsidTr="005E2B6C">
        <w:trPr>
          <w:trHeight w:val="71"/>
        </w:trPr>
        <w:tc>
          <w:tcPr>
            <w:tcW w:w="9256" w:type="dxa"/>
          </w:tcPr>
          <w:p w:rsidR="002D44E3" w:rsidRPr="00AA1B28" w:rsidRDefault="002D44E3" w:rsidP="004210E5">
            <w:pPr>
              <w:pStyle w:val="MainText"/>
              <w:spacing w:line="240" w:lineRule="auto"/>
              <w:rPr>
                <w:rFonts w:ascii="Arial" w:hAnsi="Arial" w:cs="Arial"/>
                <w:b/>
                <w:sz w:val="20"/>
                <w:szCs w:val="22"/>
              </w:rPr>
            </w:pPr>
          </w:p>
        </w:tc>
      </w:tr>
    </w:tbl>
    <w:p w:rsidR="004210E5" w:rsidRDefault="004210E5" w:rsidP="004210E5">
      <w:pPr>
        <w:pStyle w:val="MainText"/>
        <w:spacing w:line="240" w:lineRule="auto"/>
        <w:rPr>
          <w:rFonts w:ascii="Arial" w:hAnsi="Arial" w:cs="Arial"/>
          <w:sz w:val="16"/>
          <w:szCs w:val="22"/>
        </w:rPr>
      </w:pPr>
    </w:p>
    <w:p w:rsidR="00F86D50" w:rsidRPr="00110EB5" w:rsidRDefault="00F86D50" w:rsidP="004210E5">
      <w:pPr>
        <w:pStyle w:val="MainText"/>
        <w:spacing w:line="240" w:lineRule="auto"/>
        <w:rPr>
          <w:rFonts w:ascii="Arial" w:hAnsi="Arial" w:cs="Arial"/>
          <w:szCs w:val="22"/>
        </w:rPr>
      </w:pPr>
    </w:p>
    <w:sdt>
      <w:sdtPr>
        <w:rPr>
          <w:rFonts w:ascii="Arial" w:eastAsia="Arial" w:hAnsi="Arial" w:cs="Arial"/>
        </w:rPr>
        <w:id w:val="1564296751"/>
        <w:lock w:val="contentLocked"/>
        <w:placeholder>
          <w:docPart w:val="F2C1297DE93F42DC9B18E921636D665A"/>
        </w:placeholder>
      </w:sdtPr>
      <w:sdtEndPr/>
      <w:sdtContent>
        <w:p w:rsidR="004210E5" w:rsidRDefault="004210E5" w:rsidP="592CA9F8">
          <w:pPr>
            <w:pStyle w:val="MainText"/>
            <w:spacing w:line="360" w:lineRule="auto"/>
            <w:rPr>
              <w:rFonts w:ascii="Arial" w:eastAsia="Arial" w:hAnsi="Arial" w:cs="Arial"/>
              <w:b/>
              <w:bCs/>
            </w:rPr>
          </w:pPr>
          <w:r w:rsidRPr="56118CF5">
            <w:rPr>
              <w:rFonts w:ascii="Arial" w:eastAsia="Arial" w:hAnsi="Arial" w:cs="Arial"/>
              <w:b/>
              <w:bCs/>
            </w:rPr>
            <w:t>Contact Officer:</w:t>
          </w:r>
          <w:r>
            <w:rPr>
              <w:rFonts w:ascii="Arial" w:hAnsi="Arial" w:cs="Arial"/>
              <w:b/>
              <w:szCs w:val="22"/>
            </w:rPr>
            <w:tab/>
          </w:r>
          <w:r>
            <w:rPr>
              <w:rFonts w:ascii="Arial" w:hAnsi="Arial" w:cs="Arial"/>
              <w:szCs w:val="22"/>
            </w:rPr>
            <w:tab/>
          </w:r>
          <w:sdt>
            <w:sdtPr>
              <w:rPr>
                <w:rFonts w:ascii="Arial" w:hAnsi="Arial" w:cs="Arial"/>
                <w:szCs w:val="22"/>
              </w:rPr>
              <w:id w:val="-1466419882"/>
              <w:placeholder>
                <w:docPart w:val="365D2594A87A41AE81E75F2B3E715AAA"/>
              </w:placeholder>
            </w:sdtPr>
            <w:sdtEndPr/>
            <w:sdtContent>
              <w:r w:rsidR="003F5236">
                <w:rPr>
                  <w:rFonts w:ascii="Arial" w:hAnsi="Arial" w:cs="Arial"/>
                  <w:szCs w:val="22"/>
                </w:rPr>
                <w:t>Dan</w:t>
              </w:r>
              <w:r w:rsidR="002A65A6">
                <w:rPr>
                  <w:rFonts w:ascii="Arial" w:hAnsi="Arial" w:cs="Arial"/>
                  <w:szCs w:val="22"/>
                </w:rPr>
                <w:t xml:space="preserve"> Gardiner</w:t>
              </w:r>
            </w:sdtContent>
          </w:sdt>
        </w:p>
        <w:p w:rsidR="004210E5" w:rsidRDefault="004210E5" w:rsidP="592CA9F8">
          <w:pPr>
            <w:pStyle w:val="MainText"/>
            <w:spacing w:line="360" w:lineRule="auto"/>
            <w:rPr>
              <w:rFonts w:ascii="Arial" w:eastAsia="Arial" w:hAnsi="Arial" w:cs="Arial"/>
              <w:b/>
              <w:bCs/>
            </w:rPr>
          </w:pPr>
          <w:r w:rsidRPr="56118CF5">
            <w:rPr>
              <w:rFonts w:ascii="Arial" w:eastAsia="Arial" w:hAnsi="Arial" w:cs="Arial"/>
              <w:b/>
              <w:bCs/>
            </w:rPr>
            <w:t>Position:</w:t>
          </w:r>
          <w:r>
            <w:rPr>
              <w:rFonts w:ascii="Arial" w:hAnsi="Arial" w:cs="Arial"/>
              <w:b/>
              <w:szCs w:val="22"/>
            </w:rPr>
            <w:tab/>
          </w:r>
          <w:r>
            <w:rPr>
              <w:rFonts w:ascii="Arial" w:hAnsi="Arial" w:cs="Arial"/>
              <w:b/>
              <w:szCs w:val="22"/>
            </w:rPr>
            <w:tab/>
          </w:r>
          <w:r>
            <w:rPr>
              <w:rFonts w:ascii="Arial" w:hAnsi="Arial" w:cs="Arial"/>
              <w:b/>
              <w:szCs w:val="22"/>
            </w:rPr>
            <w:tab/>
          </w:r>
          <w:sdt>
            <w:sdtPr>
              <w:rPr>
                <w:rFonts w:ascii="Arial" w:hAnsi="Arial" w:cs="Arial"/>
                <w:szCs w:val="22"/>
              </w:rPr>
              <w:id w:val="225420576"/>
              <w:placeholder>
                <w:docPart w:val="F2C1297DE93F42DC9B18E921636D665A"/>
              </w:placeholder>
            </w:sdtPr>
            <w:sdtEndPr>
              <w:rPr>
                <w:b/>
              </w:rPr>
            </w:sdtEndPr>
            <w:sdtContent>
              <w:r>
                <w:rPr>
                  <w:rFonts w:ascii="Arial" w:hAnsi="Arial" w:cs="Arial"/>
                  <w:szCs w:val="22"/>
                </w:rPr>
                <w:t>Adviser</w:t>
              </w:r>
            </w:sdtContent>
          </w:sdt>
        </w:p>
        <w:p w:rsidR="004210E5" w:rsidRDefault="004210E5" w:rsidP="592CA9F8">
          <w:pPr>
            <w:pStyle w:val="MainText"/>
            <w:spacing w:line="360" w:lineRule="auto"/>
            <w:rPr>
              <w:rFonts w:ascii="Arial" w:eastAsia="Arial" w:hAnsi="Arial" w:cs="Arial"/>
              <w:b/>
              <w:bCs/>
            </w:rPr>
          </w:pPr>
          <w:r w:rsidRPr="56118CF5">
            <w:rPr>
              <w:rFonts w:ascii="Arial" w:eastAsia="Arial" w:hAnsi="Arial" w:cs="Arial"/>
              <w:b/>
              <w:bCs/>
            </w:rPr>
            <w:t>Telephone No:</w:t>
          </w:r>
          <w:r>
            <w:rPr>
              <w:rFonts w:ascii="Arial" w:hAnsi="Arial" w:cs="Arial"/>
              <w:b/>
              <w:szCs w:val="22"/>
            </w:rPr>
            <w:tab/>
          </w:r>
          <w:r>
            <w:rPr>
              <w:rFonts w:ascii="Arial" w:hAnsi="Arial" w:cs="Arial"/>
              <w:b/>
              <w:szCs w:val="22"/>
            </w:rPr>
            <w:tab/>
          </w:r>
          <w:sdt>
            <w:sdtPr>
              <w:rPr>
                <w:rFonts w:ascii="Arial" w:hAnsi="Arial" w:cs="Arial"/>
                <w:szCs w:val="22"/>
              </w:rPr>
              <w:id w:val="2127653772"/>
              <w:placeholder>
                <w:docPart w:val="F2C1297DE93F42DC9B18E921636D665A"/>
              </w:placeholder>
            </w:sdtPr>
            <w:sdtEndPr/>
            <w:sdtContent>
              <w:r>
                <w:rPr>
                  <w:rFonts w:ascii="Arial" w:hAnsi="Arial" w:cs="Arial"/>
                  <w:szCs w:val="22"/>
                </w:rPr>
                <w:t>0</w:t>
              </w:r>
              <w:r w:rsidR="00BF63D1">
                <w:rPr>
                  <w:rFonts w:ascii="Arial" w:hAnsi="Arial" w:cs="Arial"/>
                  <w:szCs w:val="22"/>
                </w:rPr>
                <w:t>7</w:t>
              </w:r>
              <w:r w:rsidR="002A65A6">
                <w:rPr>
                  <w:rFonts w:ascii="Arial" w:hAnsi="Arial" w:cs="Arial"/>
                  <w:szCs w:val="22"/>
                </w:rPr>
                <w:t>775 538 953</w:t>
              </w:r>
            </w:sdtContent>
          </w:sdt>
        </w:p>
        <w:p w:rsidR="004210E5" w:rsidRPr="009B32C4" w:rsidRDefault="004210E5" w:rsidP="592CA9F8">
          <w:pPr>
            <w:pStyle w:val="MainText"/>
            <w:spacing w:line="360" w:lineRule="auto"/>
            <w:rPr>
              <w:rFonts w:ascii="Arial" w:eastAsia="Arial" w:hAnsi="Arial" w:cs="Arial"/>
              <w:b/>
              <w:bCs/>
            </w:rPr>
          </w:pPr>
          <w:r w:rsidRPr="56118CF5">
            <w:rPr>
              <w:rFonts w:ascii="Arial" w:eastAsia="Arial" w:hAnsi="Arial" w:cs="Arial"/>
              <w:b/>
              <w:bCs/>
            </w:rPr>
            <w:t>Email:</w:t>
          </w:r>
          <w:r>
            <w:rPr>
              <w:rFonts w:ascii="Arial" w:hAnsi="Arial" w:cs="Arial"/>
              <w:b/>
              <w:szCs w:val="22"/>
            </w:rPr>
            <w:tab/>
          </w:r>
          <w:r>
            <w:rPr>
              <w:rFonts w:ascii="Arial" w:hAnsi="Arial" w:cs="Arial"/>
              <w:b/>
              <w:szCs w:val="22"/>
            </w:rPr>
            <w:tab/>
          </w:r>
          <w:r>
            <w:rPr>
              <w:rFonts w:ascii="Arial" w:hAnsi="Arial" w:cs="Arial"/>
              <w:b/>
              <w:szCs w:val="22"/>
            </w:rPr>
            <w:tab/>
          </w:r>
          <w:sdt>
            <w:sdtPr>
              <w:rPr>
                <w:rFonts w:ascii="Arial" w:hAnsi="Arial" w:cs="Arial"/>
                <w:b/>
                <w:szCs w:val="22"/>
              </w:rPr>
              <w:id w:val="1576094888"/>
              <w:placeholder>
                <w:docPart w:val="F2C1297DE93F42DC9B18E921636D665A"/>
              </w:placeholder>
            </w:sdtPr>
            <w:sdtEndPr/>
            <w:sdtContent>
              <w:r w:rsidR="002A65A6">
                <w:rPr>
                  <w:rFonts w:ascii="Arial" w:hAnsi="Arial" w:cs="Arial"/>
                  <w:szCs w:val="22"/>
                </w:rPr>
                <w:t>Daniel.Gardiner</w:t>
              </w:r>
              <w:r>
                <w:rPr>
                  <w:rFonts w:ascii="Arial" w:hAnsi="Arial" w:cs="Arial"/>
                  <w:szCs w:val="22"/>
                </w:rPr>
                <w:t>@local.gov.uk</w:t>
              </w:r>
            </w:sdtContent>
          </w:sdt>
        </w:p>
      </w:sdtContent>
    </w:sdt>
    <w:p w:rsidR="009A5114" w:rsidRDefault="009A5114" w:rsidP="0021114E">
      <w:pPr>
        <w:pStyle w:val="MainText"/>
        <w:spacing w:line="240" w:lineRule="auto"/>
        <w:rPr>
          <w:rFonts w:ascii="Arial" w:hAnsi="Arial" w:cs="Arial"/>
          <w:b/>
          <w:bCs/>
          <w:sz w:val="28"/>
          <w:szCs w:val="28"/>
        </w:rPr>
      </w:pPr>
    </w:p>
    <w:p w:rsidR="001127DF" w:rsidRDefault="001127DF" w:rsidP="0021114E">
      <w:pPr>
        <w:pStyle w:val="MainText"/>
        <w:spacing w:line="240" w:lineRule="auto"/>
        <w:rPr>
          <w:rFonts w:ascii="Arial" w:hAnsi="Arial" w:cs="Arial"/>
          <w:b/>
          <w:bCs/>
          <w:sz w:val="28"/>
          <w:szCs w:val="28"/>
        </w:rPr>
      </w:pPr>
    </w:p>
    <w:p w:rsidR="001127DF" w:rsidRDefault="001127DF" w:rsidP="0021114E">
      <w:pPr>
        <w:pStyle w:val="MainText"/>
        <w:spacing w:line="240" w:lineRule="auto"/>
        <w:rPr>
          <w:rFonts w:ascii="Arial" w:hAnsi="Arial" w:cs="Arial"/>
          <w:b/>
          <w:bCs/>
          <w:sz w:val="28"/>
          <w:szCs w:val="28"/>
        </w:rPr>
      </w:pPr>
    </w:p>
    <w:p w:rsidR="001127DF" w:rsidRDefault="001127DF" w:rsidP="0021114E">
      <w:pPr>
        <w:pStyle w:val="MainText"/>
        <w:spacing w:line="240" w:lineRule="auto"/>
        <w:rPr>
          <w:rFonts w:ascii="Arial" w:hAnsi="Arial" w:cs="Arial"/>
          <w:b/>
          <w:bCs/>
          <w:sz w:val="28"/>
          <w:szCs w:val="28"/>
        </w:rPr>
      </w:pPr>
    </w:p>
    <w:p w:rsidR="001127DF" w:rsidRDefault="001127DF" w:rsidP="0021114E">
      <w:pPr>
        <w:pStyle w:val="MainText"/>
        <w:spacing w:line="240" w:lineRule="auto"/>
        <w:rPr>
          <w:rFonts w:ascii="Arial" w:hAnsi="Arial" w:cs="Arial"/>
          <w:b/>
          <w:bCs/>
          <w:sz w:val="28"/>
          <w:szCs w:val="28"/>
        </w:rPr>
      </w:pPr>
    </w:p>
    <w:p w:rsidR="001127DF" w:rsidRDefault="001127DF" w:rsidP="0021114E">
      <w:pPr>
        <w:pStyle w:val="MainText"/>
        <w:spacing w:line="240" w:lineRule="auto"/>
        <w:rPr>
          <w:rFonts w:ascii="Arial" w:hAnsi="Arial" w:cs="Arial"/>
          <w:b/>
          <w:bCs/>
          <w:sz w:val="28"/>
          <w:szCs w:val="28"/>
        </w:rPr>
      </w:pPr>
    </w:p>
    <w:p w:rsidR="001127DF" w:rsidRDefault="001127DF" w:rsidP="0021114E">
      <w:pPr>
        <w:pStyle w:val="MainText"/>
        <w:spacing w:line="240" w:lineRule="auto"/>
        <w:rPr>
          <w:rFonts w:ascii="Arial" w:hAnsi="Arial" w:cs="Arial"/>
          <w:b/>
          <w:bCs/>
          <w:sz w:val="28"/>
          <w:szCs w:val="28"/>
        </w:rPr>
      </w:pPr>
    </w:p>
    <w:p w:rsidR="001127DF" w:rsidRDefault="001127DF" w:rsidP="0021114E">
      <w:pPr>
        <w:pStyle w:val="MainText"/>
        <w:spacing w:line="240" w:lineRule="auto"/>
        <w:rPr>
          <w:rFonts w:ascii="Arial" w:hAnsi="Arial" w:cs="Arial"/>
          <w:b/>
          <w:bCs/>
          <w:sz w:val="28"/>
          <w:szCs w:val="28"/>
        </w:rPr>
      </w:pPr>
    </w:p>
    <w:p w:rsidR="001127DF" w:rsidRDefault="001127DF" w:rsidP="0021114E">
      <w:pPr>
        <w:pStyle w:val="MainText"/>
        <w:spacing w:line="240" w:lineRule="auto"/>
        <w:rPr>
          <w:rFonts w:ascii="Arial" w:hAnsi="Arial" w:cs="Arial"/>
          <w:b/>
          <w:bCs/>
          <w:sz w:val="28"/>
          <w:szCs w:val="28"/>
        </w:rPr>
      </w:pPr>
    </w:p>
    <w:p w:rsidR="005E2B6C" w:rsidRDefault="005E2B6C" w:rsidP="0021114E">
      <w:pPr>
        <w:pStyle w:val="MainText"/>
        <w:spacing w:line="240" w:lineRule="auto"/>
        <w:rPr>
          <w:rFonts w:ascii="Arial" w:hAnsi="Arial" w:cs="Arial"/>
          <w:b/>
          <w:bCs/>
          <w:sz w:val="28"/>
          <w:szCs w:val="28"/>
        </w:rPr>
      </w:pPr>
    </w:p>
    <w:p w:rsidR="005E2B6C" w:rsidRDefault="005E2B6C" w:rsidP="0021114E">
      <w:pPr>
        <w:pStyle w:val="MainText"/>
        <w:spacing w:line="240" w:lineRule="auto"/>
        <w:rPr>
          <w:rFonts w:ascii="Arial" w:hAnsi="Arial" w:cs="Arial"/>
          <w:b/>
          <w:bCs/>
          <w:sz w:val="28"/>
          <w:szCs w:val="28"/>
        </w:rPr>
      </w:pPr>
    </w:p>
    <w:p w:rsidR="00595230" w:rsidRDefault="001E5E15" w:rsidP="0021114E">
      <w:pPr>
        <w:pStyle w:val="MainText"/>
        <w:spacing w:line="240" w:lineRule="auto"/>
        <w:rPr>
          <w:rFonts w:ascii="Arial" w:eastAsia="Arial" w:hAnsi="Arial" w:cs="Arial"/>
          <w:sz w:val="28"/>
          <w:szCs w:val="28"/>
        </w:rPr>
      </w:pPr>
      <w:sdt>
        <w:sdtPr>
          <w:rPr>
            <w:rFonts w:ascii="Arial" w:eastAsia="Arial" w:hAnsi="Arial" w:cs="Arial"/>
            <w:b/>
            <w:sz w:val="24"/>
            <w:szCs w:val="24"/>
          </w:rPr>
          <w:id w:val="-359970416"/>
          <w:placeholder>
            <w:docPart w:val="3BF691CAFAB54D9795976FAAEFDC56F3"/>
          </w:placeholder>
        </w:sdtPr>
        <w:sdtEndPr>
          <w:rPr>
            <w:b w:val="0"/>
            <w:sz w:val="28"/>
            <w:szCs w:val="28"/>
          </w:rPr>
        </w:sdtEndPr>
        <w:sdtContent>
          <w:r w:rsidRPr="001E5E15">
            <w:rPr>
              <w:rFonts w:ascii="Arial" w:eastAsia="Arial" w:hAnsi="Arial" w:cs="Arial"/>
              <w:b/>
              <w:sz w:val="24"/>
              <w:szCs w:val="24"/>
            </w:rPr>
            <w:t>Trade and Inward Investment</w:t>
          </w:r>
          <w:r>
            <w:rPr>
              <w:rFonts w:ascii="Arial" w:eastAsia="Arial" w:hAnsi="Arial" w:cs="Arial"/>
              <w:sz w:val="28"/>
              <w:szCs w:val="28"/>
            </w:rPr>
            <w:t xml:space="preserve"> </w:t>
          </w:r>
        </w:sdtContent>
      </w:sdt>
    </w:p>
    <w:p w:rsidR="001E5E15" w:rsidRDefault="001E5E15" w:rsidP="0021114E">
      <w:pPr>
        <w:pStyle w:val="MainText"/>
        <w:spacing w:line="240" w:lineRule="auto"/>
        <w:rPr>
          <w:rFonts w:ascii="Arial" w:hAnsi="Arial" w:cs="Arial"/>
          <w:b/>
          <w:bCs/>
          <w:sz w:val="28"/>
          <w:szCs w:val="28"/>
        </w:rPr>
      </w:pPr>
    </w:p>
    <w:p w:rsidR="009F76D3" w:rsidRDefault="002F0499" w:rsidP="592CA9F8">
      <w:pPr>
        <w:pStyle w:val="Default"/>
        <w:rPr>
          <w:b/>
          <w:bCs/>
          <w:sz w:val="22"/>
          <w:szCs w:val="22"/>
        </w:rPr>
      </w:pPr>
      <w:r>
        <w:rPr>
          <w:b/>
          <w:bCs/>
          <w:sz w:val="22"/>
          <w:szCs w:val="22"/>
        </w:rPr>
        <w:t>Background</w:t>
      </w:r>
    </w:p>
    <w:p w:rsidR="009F76D3" w:rsidRDefault="009F76D3" w:rsidP="00F8094B">
      <w:pPr>
        <w:pStyle w:val="Default"/>
        <w:rPr>
          <w:b/>
          <w:bCs/>
          <w:sz w:val="22"/>
          <w:szCs w:val="22"/>
        </w:rPr>
      </w:pPr>
    </w:p>
    <w:p w:rsidR="002F0499" w:rsidRDefault="002F0499" w:rsidP="00FD63A1">
      <w:pPr>
        <w:pStyle w:val="ListParagraph"/>
        <w:numPr>
          <w:ilvl w:val="0"/>
          <w:numId w:val="37"/>
        </w:numPr>
        <w:autoSpaceDE w:val="0"/>
        <w:autoSpaceDN w:val="0"/>
        <w:adjustRightInd w:val="0"/>
        <w:rPr>
          <w:rFonts w:ascii="Arial" w:hAnsi="Arial" w:cs="Arial"/>
          <w:szCs w:val="22"/>
        </w:rPr>
      </w:pPr>
      <w:r>
        <w:rPr>
          <w:rFonts w:ascii="Arial" w:hAnsi="Arial" w:cs="Arial"/>
          <w:szCs w:val="22"/>
        </w:rPr>
        <w:t>Increasing exports and attracting greater levels of inward investment have a crucial role to play in driving local economic growth across the country.</w:t>
      </w:r>
    </w:p>
    <w:p w:rsidR="002F0499" w:rsidRDefault="002F0499" w:rsidP="002F0499">
      <w:pPr>
        <w:pStyle w:val="ListParagraph"/>
        <w:autoSpaceDE w:val="0"/>
        <w:autoSpaceDN w:val="0"/>
        <w:adjustRightInd w:val="0"/>
        <w:ind w:left="360"/>
        <w:rPr>
          <w:rFonts w:ascii="Arial" w:hAnsi="Arial" w:cs="Arial"/>
          <w:szCs w:val="22"/>
        </w:rPr>
      </w:pPr>
    </w:p>
    <w:p w:rsidR="002F0499" w:rsidRPr="00603EB0" w:rsidRDefault="002F0499">
      <w:pPr>
        <w:pStyle w:val="ListParagraph"/>
        <w:numPr>
          <w:ilvl w:val="0"/>
          <w:numId w:val="37"/>
        </w:numPr>
        <w:autoSpaceDE w:val="0"/>
        <w:autoSpaceDN w:val="0"/>
        <w:adjustRightInd w:val="0"/>
        <w:rPr>
          <w:rFonts w:ascii="Arial" w:hAnsi="Arial" w:cs="Arial"/>
        </w:rPr>
      </w:pPr>
      <w:r w:rsidRPr="00603EB0">
        <w:rPr>
          <w:rFonts w:ascii="Arial" w:hAnsi="Arial" w:cs="Arial"/>
        </w:rPr>
        <w:t xml:space="preserve">Councils are uniquely positioned, with </w:t>
      </w:r>
      <w:r w:rsidR="005251AA" w:rsidRPr="00603EB0">
        <w:rPr>
          <w:rFonts w:ascii="Arial" w:hAnsi="Arial" w:cs="Arial"/>
        </w:rPr>
        <w:t xml:space="preserve">their </w:t>
      </w:r>
      <w:r w:rsidRPr="00603EB0">
        <w:rPr>
          <w:rFonts w:ascii="Arial" w:hAnsi="Arial" w:cs="Arial"/>
        </w:rPr>
        <w:t>knowledge of local economies,</w:t>
      </w:r>
      <w:r w:rsidR="005251AA" w:rsidRPr="00603EB0">
        <w:rPr>
          <w:rFonts w:ascii="Arial" w:hAnsi="Arial" w:cs="Arial"/>
        </w:rPr>
        <w:t xml:space="preserve"> powers over </w:t>
      </w:r>
      <w:r w:rsidR="519275AE" w:rsidRPr="00603EB0">
        <w:rPr>
          <w:rFonts w:ascii="Arial" w:hAnsi="Arial" w:cs="Arial"/>
        </w:rPr>
        <w:t xml:space="preserve">local </w:t>
      </w:r>
      <w:r w:rsidR="005251AA" w:rsidRPr="00603EB0">
        <w:rPr>
          <w:rFonts w:ascii="Arial" w:hAnsi="Arial" w:cs="Arial"/>
        </w:rPr>
        <w:t>infrastructure planning and</w:t>
      </w:r>
      <w:r w:rsidRPr="00603EB0">
        <w:rPr>
          <w:rFonts w:ascii="Arial" w:hAnsi="Arial" w:cs="Arial"/>
        </w:rPr>
        <w:t xml:space="preserve"> </w:t>
      </w:r>
      <w:r w:rsidR="00830C21" w:rsidRPr="00603EB0">
        <w:rPr>
          <w:rFonts w:ascii="Arial" w:hAnsi="Arial" w:cs="Arial"/>
        </w:rPr>
        <w:t xml:space="preserve">a </w:t>
      </w:r>
      <w:r w:rsidRPr="00603EB0">
        <w:rPr>
          <w:rFonts w:ascii="Arial" w:hAnsi="Arial" w:cs="Arial"/>
        </w:rPr>
        <w:t>strong track record of building connections with localities across the world, to attract inward investment and work with local businesses to increase exports to foreign markets.</w:t>
      </w:r>
    </w:p>
    <w:p w:rsidR="002F0499" w:rsidRDefault="002F0499" w:rsidP="002F0499">
      <w:pPr>
        <w:pStyle w:val="ListParagraph"/>
        <w:autoSpaceDE w:val="0"/>
        <w:autoSpaceDN w:val="0"/>
        <w:adjustRightInd w:val="0"/>
        <w:ind w:left="360"/>
        <w:rPr>
          <w:rFonts w:ascii="Arial" w:hAnsi="Arial" w:cs="Arial"/>
          <w:szCs w:val="22"/>
        </w:rPr>
      </w:pPr>
    </w:p>
    <w:p w:rsidR="002F0499" w:rsidRPr="00603EB0" w:rsidRDefault="00054CBC">
      <w:pPr>
        <w:pStyle w:val="ListParagraph"/>
        <w:numPr>
          <w:ilvl w:val="0"/>
          <w:numId w:val="37"/>
        </w:numPr>
        <w:autoSpaceDE w:val="0"/>
        <w:autoSpaceDN w:val="0"/>
        <w:adjustRightInd w:val="0"/>
        <w:rPr>
          <w:rFonts w:ascii="Arial" w:hAnsi="Arial" w:cs="Arial"/>
        </w:rPr>
      </w:pPr>
      <w:r w:rsidRPr="00603EB0">
        <w:rPr>
          <w:rFonts w:ascii="Arial" w:hAnsi="Arial" w:cs="Arial"/>
        </w:rPr>
        <w:t>In reco</w:t>
      </w:r>
      <w:r w:rsidR="002F0499" w:rsidRPr="00603EB0">
        <w:rPr>
          <w:rFonts w:ascii="Arial" w:hAnsi="Arial" w:cs="Arial"/>
        </w:rPr>
        <w:t xml:space="preserve">gnition of this and within the context of </w:t>
      </w:r>
      <w:r w:rsidR="00830C21" w:rsidRPr="00603EB0">
        <w:rPr>
          <w:rFonts w:ascii="Arial" w:hAnsi="Arial" w:cs="Arial"/>
        </w:rPr>
        <w:t>the UK’s scheduled withdrawal from the EU</w:t>
      </w:r>
      <w:r w:rsidR="002F0499" w:rsidRPr="00603EB0">
        <w:rPr>
          <w:rFonts w:ascii="Arial" w:hAnsi="Arial" w:cs="Arial"/>
        </w:rPr>
        <w:t>, the Industrial Strategy and the pursuit of greater devolution</w:t>
      </w:r>
      <w:r w:rsidR="008C6541" w:rsidRPr="00603EB0">
        <w:rPr>
          <w:rFonts w:ascii="Arial" w:hAnsi="Arial" w:cs="Arial"/>
        </w:rPr>
        <w:t>,</w:t>
      </w:r>
      <w:r w:rsidR="002F0499" w:rsidRPr="00603EB0">
        <w:rPr>
          <w:rFonts w:ascii="Arial" w:hAnsi="Arial" w:cs="Arial"/>
        </w:rPr>
        <w:t xml:space="preserve"> the LGA, steered by members of this Board and the </w:t>
      </w:r>
      <w:r w:rsidR="008B59BD">
        <w:rPr>
          <w:rFonts w:ascii="Arial" w:hAnsi="Arial" w:cs="Arial"/>
        </w:rPr>
        <w:t>City Regions</w:t>
      </w:r>
      <w:r w:rsidR="002F0499" w:rsidRPr="00603EB0">
        <w:rPr>
          <w:rFonts w:ascii="Arial" w:hAnsi="Arial" w:cs="Arial"/>
        </w:rPr>
        <w:t xml:space="preserve"> Board, has made progress across three strands of work that advance the Board’s interests in this area:</w:t>
      </w:r>
    </w:p>
    <w:p w:rsidR="002F0499" w:rsidRDefault="002F0499" w:rsidP="002F0499">
      <w:pPr>
        <w:pStyle w:val="ListParagraph"/>
        <w:autoSpaceDE w:val="0"/>
        <w:autoSpaceDN w:val="0"/>
        <w:adjustRightInd w:val="0"/>
        <w:ind w:left="360"/>
        <w:rPr>
          <w:rFonts w:ascii="Arial" w:hAnsi="Arial" w:cs="Arial"/>
          <w:szCs w:val="22"/>
        </w:rPr>
      </w:pPr>
    </w:p>
    <w:p w:rsidR="002F0499" w:rsidRDefault="0096013B" w:rsidP="000A4D3C">
      <w:pPr>
        <w:pStyle w:val="ListParagraph"/>
        <w:numPr>
          <w:ilvl w:val="1"/>
          <w:numId w:val="37"/>
        </w:numPr>
        <w:autoSpaceDE w:val="0"/>
        <w:autoSpaceDN w:val="0"/>
        <w:adjustRightInd w:val="0"/>
        <w:ind w:left="1134" w:hanging="567"/>
        <w:rPr>
          <w:rFonts w:ascii="Arial" w:hAnsi="Arial" w:cs="Arial"/>
          <w:szCs w:val="22"/>
        </w:rPr>
      </w:pPr>
      <w:r>
        <w:rPr>
          <w:rFonts w:ascii="Arial" w:hAnsi="Arial" w:cs="Arial"/>
          <w:b/>
          <w:szCs w:val="22"/>
        </w:rPr>
        <w:t xml:space="preserve">Building an updated evidence base of council trade </w:t>
      </w:r>
      <w:r w:rsidR="008C6541">
        <w:rPr>
          <w:rFonts w:ascii="Arial" w:hAnsi="Arial" w:cs="Arial"/>
          <w:b/>
          <w:szCs w:val="22"/>
        </w:rPr>
        <w:t xml:space="preserve">and </w:t>
      </w:r>
      <w:r>
        <w:rPr>
          <w:rFonts w:ascii="Arial" w:hAnsi="Arial" w:cs="Arial"/>
          <w:b/>
          <w:szCs w:val="22"/>
        </w:rPr>
        <w:t>investment</w:t>
      </w:r>
      <w:r w:rsidR="008C6541">
        <w:rPr>
          <w:rFonts w:ascii="Arial" w:hAnsi="Arial" w:cs="Arial"/>
          <w:b/>
          <w:szCs w:val="22"/>
        </w:rPr>
        <w:t xml:space="preserve"> activity</w:t>
      </w:r>
      <w:r>
        <w:rPr>
          <w:rFonts w:ascii="Arial" w:hAnsi="Arial" w:cs="Arial"/>
          <w:szCs w:val="22"/>
        </w:rPr>
        <w:t>, by undertaking a sector-wide survey to better understand the depth and diversity of trade and international links established by councils and to understand the role that local government can play in building trade and investment links across the world as the UK prepares to leave the EU.</w:t>
      </w:r>
    </w:p>
    <w:p w:rsidR="0096013B" w:rsidRDefault="0096013B" w:rsidP="0096013B">
      <w:pPr>
        <w:pStyle w:val="ListParagraph"/>
        <w:autoSpaceDE w:val="0"/>
        <w:autoSpaceDN w:val="0"/>
        <w:adjustRightInd w:val="0"/>
        <w:ind w:left="792"/>
        <w:rPr>
          <w:rFonts w:ascii="Arial" w:hAnsi="Arial" w:cs="Arial"/>
          <w:szCs w:val="22"/>
        </w:rPr>
      </w:pPr>
    </w:p>
    <w:p w:rsidR="0096013B" w:rsidRPr="00603EB0" w:rsidRDefault="0096013B" w:rsidP="000A4D3C">
      <w:pPr>
        <w:pStyle w:val="ListParagraph"/>
        <w:numPr>
          <w:ilvl w:val="1"/>
          <w:numId w:val="37"/>
        </w:numPr>
        <w:autoSpaceDE w:val="0"/>
        <w:autoSpaceDN w:val="0"/>
        <w:adjustRightInd w:val="0"/>
        <w:ind w:left="1134" w:hanging="567"/>
        <w:rPr>
          <w:rFonts w:ascii="Arial" w:hAnsi="Arial" w:cs="Arial"/>
        </w:rPr>
      </w:pPr>
      <w:r w:rsidRPr="00603EB0">
        <w:rPr>
          <w:rFonts w:ascii="Arial" w:hAnsi="Arial" w:cs="Arial"/>
          <w:b/>
          <w:bCs/>
        </w:rPr>
        <w:t>Raising the profile of council trade, inward investment and international engagement activities</w:t>
      </w:r>
      <w:r w:rsidRPr="00603EB0">
        <w:rPr>
          <w:rFonts w:ascii="Arial" w:hAnsi="Arial" w:cs="Arial"/>
        </w:rPr>
        <w:t>, principally through the LGA’s engagement with the Department f</w:t>
      </w:r>
      <w:r w:rsidR="005251AA" w:rsidRPr="00603EB0">
        <w:rPr>
          <w:rFonts w:ascii="Arial" w:hAnsi="Arial" w:cs="Arial"/>
        </w:rPr>
        <w:t>or International Trade (DIT) as well as</w:t>
      </w:r>
      <w:r w:rsidRPr="00603EB0">
        <w:rPr>
          <w:rFonts w:ascii="Arial" w:hAnsi="Arial" w:cs="Arial"/>
        </w:rPr>
        <w:t xml:space="preserve"> </w:t>
      </w:r>
      <w:r w:rsidR="5BB8A221" w:rsidRPr="00603EB0">
        <w:rPr>
          <w:rFonts w:ascii="Arial" w:hAnsi="Arial" w:cs="Arial"/>
        </w:rPr>
        <w:t>through</w:t>
      </w:r>
      <w:r w:rsidRPr="00603EB0">
        <w:rPr>
          <w:rFonts w:ascii="Arial" w:hAnsi="Arial" w:cs="Arial"/>
        </w:rPr>
        <w:t xml:space="preserve"> the LGA’s </w:t>
      </w:r>
      <w:r w:rsidR="68C177E4" w:rsidRPr="00603EB0">
        <w:rPr>
          <w:rFonts w:ascii="Arial" w:hAnsi="Arial" w:cs="Arial"/>
        </w:rPr>
        <w:t xml:space="preserve">membership of </w:t>
      </w:r>
      <w:r w:rsidRPr="00603EB0">
        <w:rPr>
          <w:rFonts w:ascii="Arial" w:hAnsi="Arial" w:cs="Arial"/>
        </w:rPr>
        <w:t xml:space="preserve">international </w:t>
      </w:r>
      <w:r w:rsidR="68C177E4" w:rsidRPr="00603EB0">
        <w:rPr>
          <w:rFonts w:ascii="Arial" w:hAnsi="Arial" w:cs="Arial"/>
        </w:rPr>
        <w:t xml:space="preserve">networks </w:t>
      </w:r>
      <w:r w:rsidR="6D252203" w:rsidRPr="00603EB0">
        <w:rPr>
          <w:rFonts w:ascii="Arial" w:hAnsi="Arial" w:cs="Arial"/>
        </w:rPr>
        <w:t>and engagement with localities, regions, and associations</w:t>
      </w:r>
      <w:r w:rsidR="2782D821" w:rsidRPr="00603EB0">
        <w:rPr>
          <w:rFonts w:ascii="Arial" w:hAnsi="Arial" w:cs="Arial"/>
        </w:rPr>
        <w:t xml:space="preserve"> </w:t>
      </w:r>
      <w:r w:rsidR="3E0EA3B8" w:rsidRPr="00603EB0">
        <w:rPr>
          <w:rFonts w:ascii="Arial" w:hAnsi="Arial" w:cs="Arial"/>
        </w:rPr>
        <w:t>around the globe</w:t>
      </w:r>
      <w:r w:rsidRPr="00603EB0">
        <w:rPr>
          <w:rFonts w:ascii="Arial" w:hAnsi="Arial" w:cs="Arial"/>
        </w:rPr>
        <w:t>.</w:t>
      </w:r>
    </w:p>
    <w:p w:rsidR="0096013B" w:rsidRPr="0096013B" w:rsidRDefault="0096013B" w:rsidP="0096013B">
      <w:pPr>
        <w:pStyle w:val="ListParagraph"/>
        <w:rPr>
          <w:rFonts w:ascii="Arial" w:hAnsi="Arial" w:cs="Arial"/>
          <w:szCs w:val="22"/>
        </w:rPr>
      </w:pPr>
    </w:p>
    <w:p w:rsidR="0052443A" w:rsidRPr="003933C2" w:rsidRDefault="0096013B" w:rsidP="000A4D3C">
      <w:pPr>
        <w:pStyle w:val="ListParagraph"/>
        <w:numPr>
          <w:ilvl w:val="1"/>
          <w:numId w:val="37"/>
        </w:numPr>
        <w:autoSpaceDE w:val="0"/>
        <w:autoSpaceDN w:val="0"/>
        <w:adjustRightInd w:val="0"/>
        <w:ind w:left="1134" w:hanging="567"/>
        <w:rPr>
          <w:rFonts w:ascii="Arial" w:hAnsi="Arial" w:cs="Arial"/>
          <w:szCs w:val="22"/>
        </w:rPr>
      </w:pPr>
      <w:r>
        <w:rPr>
          <w:rFonts w:ascii="Arial" w:hAnsi="Arial" w:cs="Arial"/>
          <w:b/>
          <w:szCs w:val="22"/>
        </w:rPr>
        <w:t xml:space="preserve">Supporting councils to deliver </w:t>
      </w:r>
      <w:r w:rsidR="008C6541">
        <w:rPr>
          <w:rFonts w:ascii="Arial" w:hAnsi="Arial" w:cs="Arial"/>
          <w:b/>
          <w:szCs w:val="22"/>
        </w:rPr>
        <w:t xml:space="preserve">improved </w:t>
      </w:r>
      <w:r>
        <w:rPr>
          <w:rFonts w:ascii="Arial" w:hAnsi="Arial" w:cs="Arial"/>
          <w:b/>
          <w:szCs w:val="22"/>
        </w:rPr>
        <w:t>trade and investment activity</w:t>
      </w:r>
      <w:r>
        <w:rPr>
          <w:rFonts w:ascii="Arial" w:hAnsi="Arial" w:cs="Arial"/>
          <w:szCs w:val="22"/>
        </w:rPr>
        <w:t xml:space="preserve">, initially through the commissioning of a toolkit to support councils seeking to attract foreign capital investment </w:t>
      </w:r>
      <w:r w:rsidR="005251AA">
        <w:rPr>
          <w:rFonts w:ascii="Arial" w:hAnsi="Arial" w:cs="Arial"/>
          <w:szCs w:val="22"/>
        </w:rPr>
        <w:t xml:space="preserve">to </w:t>
      </w:r>
      <w:r>
        <w:rPr>
          <w:rFonts w:ascii="Arial" w:hAnsi="Arial" w:cs="Arial"/>
          <w:szCs w:val="22"/>
        </w:rPr>
        <w:t>their area.</w:t>
      </w:r>
    </w:p>
    <w:p w:rsidR="0096013B" w:rsidRPr="003933C2" w:rsidRDefault="0096013B" w:rsidP="003933C2">
      <w:pPr>
        <w:rPr>
          <w:rFonts w:ascii="Arial" w:hAnsi="Arial" w:cs="Arial"/>
          <w:szCs w:val="22"/>
        </w:rPr>
      </w:pPr>
    </w:p>
    <w:p w:rsidR="0096013B" w:rsidRPr="00603EB0" w:rsidRDefault="153B1819">
      <w:pPr>
        <w:pStyle w:val="ListParagraph"/>
        <w:numPr>
          <w:ilvl w:val="0"/>
          <w:numId w:val="37"/>
        </w:numPr>
        <w:autoSpaceDE w:val="0"/>
        <w:autoSpaceDN w:val="0"/>
        <w:adjustRightInd w:val="0"/>
        <w:rPr>
          <w:rFonts w:ascii="Arial" w:hAnsi="Arial" w:cs="Arial"/>
        </w:rPr>
      </w:pPr>
      <w:r w:rsidRPr="00603EB0">
        <w:rPr>
          <w:rFonts w:ascii="Arial" w:hAnsi="Arial" w:cs="Arial"/>
        </w:rPr>
        <w:t>To ensure tha</w:t>
      </w:r>
      <w:r w:rsidR="0DDE5115" w:rsidRPr="00603EB0">
        <w:rPr>
          <w:rFonts w:ascii="Arial" w:hAnsi="Arial" w:cs="Arial"/>
        </w:rPr>
        <w:t xml:space="preserve">t we maintain an agreed policy focus in </w:t>
      </w:r>
      <w:r w:rsidR="005B46D6">
        <w:rPr>
          <w:rFonts w:ascii="Arial" w:hAnsi="Arial" w:cs="Arial"/>
        </w:rPr>
        <w:t>the</w:t>
      </w:r>
      <w:r w:rsidR="002A65A6" w:rsidRPr="00603EB0">
        <w:rPr>
          <w:rFonts w:ascii="Arial" w:hAnsi="Arial" w:cs="Arial"/>
        </w:rPr>
        <w:t xml:space="preserve"> fast-moving</w:t>
      </w:r>
      <w:r w:rsidR="00ED01BE" w:rsidRPr="00603EB0">
        <w:rPr>
          <w:rFonts w:ascii="Arial" w:hAnsi="Arial" w:cs="Arial"/>
        </w:rPr>
        <w:t xml:space="preserve"> national</w:t>
      </w:r>
      <w:r w:rsidR="002A65A6" w:rsidRPr="00603EB0">
        <w:rPr>
          <w:rFonts w:ascii="Arial" w:hAnsi="Arial" w:cs="Arial"/>
        </w:rPr>
        <w:t xml:space="preserve"> </w:t>
      </w:r>
      <w:r w:rsidR="36747A75" w:rsidRPr="00603EB0">
        <w:rPr>
          <w:rFonts w:ascii="Arial" w:hAnsi="Arial" w:cs="Arial"/>
        </w:rPr>
        <w:t>context</w:t>
      </w:r>
      <w:r w:rsidR="00FB6300" w:rsidRPr="00603EB0">
        <w:rPr>
          <w:rFonts w:ascii="Arial" w:hAnsi="Arial" w:cs="Arial"/>
        </w:rPr>
        <w:t>,</w:t>
      </w:r>
      <w:r w:rsidR="002A65A6" w:rsidRPr="00603EB0">
        <w:rPr>
          <w:rFonts w:ascii="Arial" w:hAnsi="Arial" w:cs="Arial"/>
        </w:rPr>
        <w:t xml:space="preserve"> it is proposed that the LGA </w:t>
      </w:r>
      <w:r w:rsidR="00FD63A1" w:rsidRPr="00603EB0">
        <w:rPr>
          <w:rFonts w:ascii="Arial" w:hAnsi="Arial" w:cs="Arial"/>
        </w:rPr>
        <w:t xml:space="preserve">uses the </w:t>
      </w:r>
      <w:r w:rsidR="005B46D6">
        <w:rPr>
          <w:rFonts w:ascii="Arial" w:hAnsi="Arial" w:cs="Arial"/>
        </w:rPr>
        <w:t>findings</w:t>
      </w:r>
      <w:r w:rsidR="00FD63A1" w:rsidRPr="00603EB0">
        <w:rPr>
          <w:rFonts w:ascii="Arial" w:hAnsi="Arial" w:cs="Arial"/>
        </w:rPr>
        <w:t xml:space="preserve"> emerging from</w:t>
      </w:r>
      <w:r w:rsidR="002F4EC6" w:rsidRPr="00603EB0">
        <w:rPr>
          <w:rFonts w:ascii="Arial" w:hAnsi="Arial" w:cs="Arial"/>
        </w:rPr>
        <w:t xml:space="preserve"> </w:t>
      </w:r>
      <w:r w:rsidR="0096013B" w:rsidRPr="00603EB0">
        <w:rPr>
          <w:rFonts w:ascii="Arial" w:hAnsi="Arial" w:cs="Arial"/>
        </w:rPr>
        <w:t>this</w:t>
      </w:r>
      <w:r w:rsidR="00FD63A1" w:rsidRPr="00603EB0">
        <w:rPr>
          <w:rFonts w:ascii="Arial" w:hAnsi="Arial" w:cs="Arial"/>
        </w:rPr>
        <w:t xml:space="preserve"> </w:t>
      </w:r>
      <w:r w:rsidR="002F4EC6" w:rsidRPr="00603EB0">
        <w:rPr>
          <w:rFonts w:ascii="Arial" w:hAnsi="Arial" w:cs="Arial"/>
        </w:rPr>
        <w:t xml:space="preserve">work </w:t>
      </w:r>
      <w:r w:rsidR="006A5654" w:rsidRPr="00603EB0">
        <w:rPr>
          <w:rFonts w:ascii="Arial" w:hAnsi="Arial" w:cs="Arial"/>
        </w:rPr>
        <w:t xml:space="preserve">to </w:t>
      </w:r>
      <w:r w:rsidR="00EB3C6D" w:rsidRPr="00603EB0">
        <w:rPr>
          <w:rFonts w:ascii="Arial" w:hAnsi="Arial" w:cs="Arial"/>
        </w:rPr>
        <w:t>establish</w:t>
      </w:r>
      <w:r w:rsidR="006A5654" w:rsidRPr="00603EB0">
        <w:rPr>
          <w:rFonts w:ascii="Arial" w:hAnsi="Arial" w:cs="Arial"/>
        </w:rPr>
        <w:t xml:space="preserve"> a set of</w:t>
      </w:r>
      <w:r w:rsidR="00FD63A1" w:rsidRPr="00603EB0">
        <w:rPr>
          <w:rFonts w:ascii="Arial" w:hAnsi="Arial" w:cs="Arial"/>
        </w:rPr>
        <w:t xml:space="preserve"> </w:t>
      </w:r>
      <w:r w:rsidR="00D125EA">
        <w:rPr>
          <w:rFonts w:ascii="Arial" w:hAnsi="Arial" w:cs="Arial"/>
        </w:rPr>
        <w:t>lobbying</w:t>
      </w:r>
      <w:r w:rsidR="005B46D6">
        <w:rPr>
          <w:rFonts w:ascii="Arial" w:hAnsi="Arial" w:cs="Arial"/>
        </w:rPr>
        <w:t xml:space="preserve"> objective</w:t>
      </w:r>
      <w:r w:rsidR="00D125EA">
        <w:rPr>
          <w:rFonts w:ascii="Arial" w:hAnsi="Arial" w:cs="Arial"/>
        </w:rPr>
        <w:t>s</w:t>
      </w:r>
      <w:r w:rsidR="00D125EA" w:rsidRPr="00603EB0">
        <w:rPr>
          <w:rFonts w:ascii="Arial" w:hAnsi="Arial" w:cs="Arial"/>
        </w:rPr>
        <w:t xml:space="preserve"> </w:t>
      </w:r>
      <w:r w:rsidR="00FD63A1" w:rsidRPr="00603EB0">
        <w:rPr>
          <w:rFonts w:ascii="Arial" w:hAnsi="Arial" w:cs="Arial"/>
        </w:rPr>
        <w:t xml:space="preserve">to </w:t>
      </w:r>
      <w:r w:rsidR="00015062" w:rsidRPr="00603EB0">
        <w:rPr>
          <w:rFonts w:ascii="Arial" w:hAnsi="Arial" w:cs="Arial"/>
        </w:rPr>
        <w:t>frame</w:t>
      </w:r>
      <w:r w:rsidR="00FD63A1" w:rsidRPr="00603EB0">
        <w:rPr>
          <w:rFonts w:ascii="Arial" w:hAnsi="Arial" w:cs="Arial"/>
        </w:rPr>
        <w:t xml:space="preserve"> </w:t>
      </w:r>
      <w:r w:rsidR="006A5654" w:rsidRPr="00603EB0">
        <w:rPr>
          <w:rFonts w:ascii="Arial" w:hAnsi="Arial" w:cs="Arial"/>
        </w:rPr>
        <w:t>our</w:t>
      </w:r>
      <w:r w:rsidR="00FD63A1" w:rsidRPr="00603EB0">
        <w:rPr>
          <w:rFonts w:ascii="Arial" w:hAnsi="Arial" w:cs="Arial"/>
        </w:rPr>
        <w:t xml:space="preserve"> work</w:t>
      </w:r>
      <w:r w:rsidR="005251AA" w:rsidRPr="00603EB0">
        <w:rPr>
          <w:rFonts w:ascii="Arial" w:hAnsi="Arial" w:cs="Arial"/>
        </w:rPr>
        <w:t xml:space="preserve"> on trade and investment</w:t>
      </w:r>
      <w:r w:rsidR="00FD63A1" w:rsidRPr="00603EB0">
        <w:rPr>
          <w:rFonts w:ascii="Arial" w:hAnsi="Arial" w:cs="Arial"/>
        </w:rPr>
        <w:t xml:space="preserve"> over the coming year.</w:t>
      </w:r>
      <w:r w:rsidR="7425F619" w:rsidRPr="00603EB0">
        <w:rPr>
          <w:rFonts w:ascii="Arial" w:hAnsi="Arial" w:cs="Arial"/>
        </w:rPr>
        <w:t xml:space="preserve"> The proposed </w:t>
      </w:r>
      <w:r w:rsidR="00D125EA">
        <w:rPr>
          <w:rFonts w:ascii="Arial" w:hAnsi="Arial" w:cs="Arial"/>
        </w:rPr>
        <w:t>aims</w:t>
      </w:r>
      <w:r w:rsidR="00D125EA" w:rsidRPr="00603EB0">
        <w:rPr>
          <w:rFonts w:ascii="Arial" w:hAnsi="Arial" w:cs="Arial"/>
        </w:rPr>
        <w:t xml:space="preserve"> </w:t>
      </w:r>
      <w:r w:rsidR="7425F619" w:rsidRPr="00603EB0">
        <w:rPr>
          <w:rFonts w:ascii="Arial" w:hAnsi="Arial" w:cs="Arial"/>
        </w:rPr>
        <w:t xml:space="preserve">and next steps are set out below. </w:t>
      </w:r>
    </w:p>
    <w:p w:rsidR="006A5654" w:rsidRPr="006A5654" w:rsidRDefault="006A5654" w:rsidP="006A5654">
      <w:pPr>
        <w:pStyle w:val="ListParagraph"/>
        <w:rPr>
          <w:rFonts w:ascii="Arial" w:hAnsi="Arial" w:cs="Arial"/>
          <w:szCs w:val="22"/>
        </w:rPr>
      </w:pPr>
    </w:p>
    <w:p w:rsidR="00953787" w:rsidRPr="00603EB0" w:rsidRDefault="00953787">
      <w:pPr>
        <w:autoSpaceDE w:val="0"/>
        <w:autoSpaceDN w:val="0"/>
        <w:adjustRightInd w:val="0"/>
        <w:rPr>
          <w:rFonts w:ascii="Arial" w:hAnsi="Arial" w:cs="Arial"/>
          <w:b/>
          <w:bCs/>
        </w:rPr>
      </w:pPr>
      <w:r w:rsidRPr="00603EB0">
        <w:rPr>
          <w:rFonts w:ascii="Arial" w:hAnsi="Arial" w:cs="Arial"/>
          <w:b/>
          <w:bCs/>
        </w:rPr>
        <w:t xml:space="preserve">Trade and investment – proposed </w:t>
      </w:r>
      <w:r w:rsidR="00841B8D">
        <w:rPr>
          <w:rFonts w:ascii="Arial" w:hAnsi="Arial" w:cs="Arial"/>
          <w:b/>
          <w:bCs/>
        </w:rPr>
        <w:t>lobbying</w:t>
      </w:r>
      <w:r w:rsidR="005B46D6">
        <w:rPr>
          <w:rFonts w:ascii="Arial" w:hAnsi="Arial" w:cs="Arial"/>
          <w:b/>
          <w:bCs/>
        </w:rPr>
        <w:t xml:space="preserve"> objective</w:t>
      </w:r>
      <w:r w:rsidR="00841B8D">
        <w:rPr>
          <w:rFonts w:ascii="Arial" w:hAnsi="Arial" w:cs="Arial"/>
          <w:b/>
          <w:bCs/>
        </w:rPr>
        <w:t>s</w:t>
      </w:r>
    </w:p>
    <w:p w:rsidR="00953787" w:rsidRDefault="00953787" w:rsidP="00953787">
      <w:pPr>
        <w:pStyle w:val="ListParagraph"/>
        <w:autoSpaceDE w:val="0"/>
        <w:autoSpaceDN w:val="0"/>
        <w:adjustRightInd w:val="0"/>
        <w:ind w:left="360"/>
        <w:rPr>
          <w:rFonts w:ascii="Arial" w:hAnsi="Arial" w:cs="Arial"/>
          <w:szCs w:val="22"/>
        </w:rPr>
      </w:pPr>
    </w:p>
    <w:p w:rsidR="00841B8D" w:rsidRDefault="005251AA" w:rsidP="00F22745">
      <w:pPr>
        <w:pStyle w:val="ListParagraph"/>
        <w:numPr>
          <w:ilvl w:val="0"/>
          <w:numId w:val="37"/>
        </w:numPr>
        <w:autoSpaceDE w:val="0"/>
        <w:autoSpaceDN w:val="0"/>
        <w:adjustRightInd w:val="0"/>
        <w:rPr>
          <w:rFonts w:ascii="Arial" w:hAnsi="Arial" w:cs="Arial"/>
        </w:rPr>
      </w:pPr>
      <w:r w:rsidRPr="00603EB0">
        <w:rPr>
          <w:rFonts w:ascii="Arial" w:hAnsi="Arial" w:cs="Arial"/>
        </w:rPr>
        <w:t>The</w:t>
      </w:r>
      <w:r w:rsidR="00015062" w:rsidRPr="00603EB0">
        <w:rPr>
          <w:rFonts w:ascii="Arial" w:hAnsi="Arial" w:cs="Arial"/>
        </w:rPr>
        <w:t xml:space="preserve"> following</w:t>
      </w:r>
      <w:r w:rsidR="00595230" w:rsidRPr="00603EB0">
        <w:rPr>
          <w:rFonts w:ascii="Arial" w:hAnsi="Arial" w:cs="Arial"/>
        </w:rPr>
        <w:t xml:space="preserve"> draft</w:t>
      </w:r>
      <w:r w:rsidR="00015062" w:rsidRPr="00603EB0">
        <w:rPr>
          <w:rFonts w:ascii="Arial" w:hAnsi="Arial" w:cs="Arial"/>
        </w:rPr>
        <w:t xml:space="preserve"> </w:t>
      </w:r>
      <w:r w:rsidR="00841B8D">
        <w:rPr>
          <w:rFonts w:ascii="Arial" w:hAnsi="Arial" w:cs="Arial"/>
        </w:rPr>
        <w:t>aims</w:t>
      </w:r>
      <w:r w:rsidR="00841B8D" w:rsidRPr="00603EB0">
        <w:rPr>
          <w:rFonts w:ascii="Arial" w:hAnsi="Arial" w:cs="Arial"/>
        </w:rPr>
        <w:t xml:space="preserve"> </w:t>
      </w:r>
      <w:r w:rsidRPr="00603EB0">
        <w:rPr>
          <w:rFonts w:ascii="Arial" w:hAnsi="Arial" w:cs="Arial"/>
        </w:rPr>
        <w:t xml:space="preserve">have been informed by the sector-wide survey carried out by the LGA and seek to reflect initial feedback provided by Lead Members of this Board and the </w:t>
      </w:r>
      <w:r w:rsidR="008B59BD">
        <w:rPr>
          <w:rFonts w:ascii="Arial" w:hAnsi="Arial" w:cs="Arial"/>
        </w:rPr>
        <w:t>City Regions</w:t>
      </w:r>
      <w:r w:rsidRPr="00603EB0">
        <w:rPr>
          <w:rFonts w:ascii="Arial" w:hAnsi="Arial" w:cs="Arial"/>
        </w:rPr>
        <w:t xml:space="preserve"> Board.</w:t>
      </w:r>
      <w:r w:rsidR="00841B8D">
        <w:rPr>
          <w:rFonts w:ascii="Arial" w:hAnsi="Arial" w:cs="Arial"/>
        </w:rPr>
        <w:t xml:space="preserve"> Under our proposed main </w:t>
      </w:r>
      <w:r w:rsidR="005B46D6">
        <w:rPr>
          <w:rFonts w:ascii="Arial" w:hAnsi="Arial" w:cs="Arial"/>
        </w:rPr>
        <w:t>objective</w:t>
      </w:r>
      <w:r w:rsidR="00841B8D">
        <w:rPr>
          <w:rFonts w:ascii="Arial" w:hAnsi="Arial" w:cs="Arial"/>
        </w:rPr>
        <w:t>, we set out a number of barriers to achieving this</w:t>
      </w:r>
      <w:r w:rsidR="005B46D6">
        <w:rPr>
          <w:rFonts w:ascii="Arial" w:hAnsi="Arial" w:cs="Arial"/>
        </w:rPr>
        <w:t xml:space="preserve"> objective</w:t>
      </w:r>
      <w:r w:rsidR="00841B8D">
        <w:rPr>
          <w:rFonts w:ascii="Arial" w:hAnsi="Arial" w:cs="Arial"/>
        </w:rPr>
        <w:t xml:space="preserve">, together with suggested activity to address each issue. </w:t>
      </w:r>
    </w:p>
    <w:p w:rsidR="00841B8D" w:rsidRDefault="00841B8D" w:rsidP="003933C2">
      <w:pPr>
        <w:pStyle w:val="ListParagraph"/>
        <w:autoSpaceDE w:val="0"/>
        <w:autoSpaceDN w:val="0"/>
        <w:adjustRightInd w:val="0"/>
        <w:ind w:left="360"/>
        <w:rPr>
          <w:rFonts w:ascii="Arial" w:hAnsi="Arial" w:cs="Arial"/>
        </w:rPr>
      </w:pPr>
    </w:p>
    <w:p w:rsidR="005B46D6" w:rsidRPr="003933C2" w:rsidRDefault="00A71E21" w:rsidP="003933C2">
      <w:pPr>
        <w:pStyle w:val="ListParagraph"/>
        <w:numPr>
          <w:ilvl w:val="0"/>
          <w:numId w:val="37"/>
        </w:numPr>
        <w:autoSpaceDE w:val="0"/>
        <w:autoSpaceDN w:val="0"/>
        <w:adjustRightInd w:val="0"/>
        <w:rPr>
          <w:rFonts w:ascii="Arial" w:hAnsi="Arial" w:cs="Arial"/>
        </w:rPr>
      </w:pPr>
      <w:r w:rsidRPr="003933C2">
        <w:rPr>
          <w:rFonts w:ascii="Arial" w:hAnsi="Arial" w:cs="Arial"/>
        </w:rPr>
        <w:t>The</w:t>
      </w:r>
      <w:r w:rsidR="005B46D6" w:rsidRPr="003933C2">
        <w:rPr>
          <w:rFonts w:ascii="Arial" w:hAnsi="Arial" w:cs="Arial"/>
        </w:rPr>
        <w:t xml:space="preserve"> objective</w:t>
      </w:r>
      <w:r w:rsidR="00841B8D" w:rsidRPr="003933C2">
        <w:rPr>
          <w:rFonts w:ascii="Arial" w:hAnsi="Arial" w:cs="Arial"/>
        </w:rPr>
        <w:t>s</w:t>
      </w:r>
      <w:r w:rsidR="0096013B" w:rsidRPr="003933C2">
        <w:rPr>
          <w:rFonts w:ascii="Arial" w:hAnsi="Arial" w:cs="Arial"/>
        </w:rPr>
        <w:t xml:space="preserve"> are focused on strengthening the role of councils in delivering local trade and investment activity. They do not seek to capture the LGA’s position on wider areas of trade and customs policy such as ports regulation and the status of public services in future trade deal negotiations.</w:t>
      </w:r>
    </w:p>
    <w:p w:rsidR="00D125EA" w:rsidRPr="00F22745" w:rsidRDefault="00D125EA" w:rsidP="003933C2">
      <w:pPr>
        <w:pStyle w:val="ListParagraph"/>
        <w:autoSpaceDE w:val="0"/>
        <w:autoSpaceDN w:val="0"/>
        <w:adjustRightInd w:val="0"/>
        <w:ind w:left="360"/>
      </w:pPr>
      <w:bookmarkStart w:id="1" w:name="_GoBack"/>
      <w:bookmarkEnd w:id="1"/>
    </w:p>
    <w:p w:rsidR="00E059C5" w:rsidRPr="00E059C5" w:rsidRDefault="00841B8D" w:rsidP="003933C2">
      <w:pPr>
        <w:pStyle w:val="ListParagraph"/>
        <w:numPr>
          <w:ilvl w:val="0"/>
          <w:numId w:val="37"/>
        </w:numPr>
        <w:autoSpaceDE w:val="0"/>
        <w:autoSpaceDN w:val="0"/>
        <w:adjustRightInd w:val="0"/>
        <w:rPr>
          <w:rFonts w:ascii="Arial" w:hAnsi="Arial" w:cs="Arial"/>
          <w:b/>
        </w:rPr>
      </w:pPr>
      <w:r w:rsidRPr="00BD1FD9">
        <w:rPr>
          <w:rFonts w:ascii="Arial" w:hAnsi="Arial" w:cs="Arial"/>
        </w:rPr>
        <w:t>Our research has shown that c</w:t>
      </w:r>
      <w:r w:rsidR="00D125EA" w:rsidRPr="00BD1FD9">
        <w:rPr>
          <w:rFonts w:ascii="Arial" w:hAnsi="Arial" w:cs="Arial"/>
        </w:rPr>
        <w:t>ouncils, working closely with Local Enterprise Partnerships, act as a gateway for trade and investment to their areas. If we are to make the most of future trade and investment prospects then the depth and diversity of global trade and investment links councils have already established will be an invaluable resource for national government.</w:t>
      </w:r>
      <w:r w:rsidR="00D125EA" w:rsidRPr="00BD1FD9" w:rsidDel="00547805">
        <w:rPr>
          <w:rFonts w:ascii="Arial" w:hAnsi="Arial" w:cs="Arial"/>
        </w:rPr>
        <w:t xml:space="preserve"> </w:t>
      </w:r>
    </w:p>
    <w:p w:rsidR="00E059C5" w:rsidRPr="00E059C5" w:rsidRDefault="00E059C5" w:rsidP="00E059C5">
      <w:pPr>
        <w:pStyle w:val="ListParagraph"/>
        <w:rPr>
          <w:rFonts w:ascii="Arial" w:hAnsi="Arial" w:cs="Arial"/>
        </w:rPr>
      </w:pPr>
    </w:p>
    <w:p w:rsidR="00083F10" w:rsidRPr="00BD1FD9" w:rsidRDefault="00D125EA" w:rsidP="003933C2">
      <w:pPr>
        <w:pStyle w:val="ListParagraph"/>
        <w:numPr>
          <w:ilvl w:val="0"/>
          <w:numId w:val="37"/>
        </w:numPr>
        <w:autoSpaceDE w:val="0"/>
        <w:autoSpaceDN w:val="0"/>
        <w:adjustRightInd w:val="0"/>
        <w:rPr>
          <w:rFonts w:ascii="Arial" w:hAnsi="Arial" w:cs="Arial"/>
          <w:b/>
        </w:rPr>
      </w:pPr>
      <w:r w:rsidRPr="00BD1FD9">
        <w:rPr>
          <w:rFonts w:ascii="Arial" w:hAnsi="Arial" w:cs="Arial"/>
        </w:rPr>
        <w:t>The</w:t>
      </w:r>
      <w:r w:rsidR="00841B8D" w:rsidRPr="00BD1FD9">
        <w:rPr>
          <w:rFonts w:ascii="Arial" w:hAnsi="Arial" w:cs="Arial"/>
        </w:rPr>
        <w:t>refore, the</w:t>
      </w:r>
      <w:r w:rsidRPr="00BD1FD9">
        <w:rPr>
          <w:rFonts w:ascii="Arial" w:hAnsi="Arial" w:cs="Arial"/>
        </w:rPr>
        <w:t xml:space="preserve"> overarching ambition for this work is that</w:t>
      </w:r>
      <w:r w:rsidRPr="00BD1FD9">
        <w:rPr>
          <w:rFonts w:ascii="Arial" w:hAnsi="Arial" w:cs="Arial"/>
          <w:b/>
        </w:rPr>
        <w:t xml:space="preserve">: </w:t>
      </w:r>
      <w:r w:rsidR="0096013B" w:rsidRPr="00BD1FD9">
        <w:rPr>
          <w:rFonts w:ascii="Arial" w:hAnsi="Arial" w:cs="Arial"/>
          <w:b/>
        </w:rPr>
        <w:t>At a national level, g</w:t>
      </w:r>
      <w:r w:rsidR="00083F10" w:rsidRPr="00BD1FD9">
        <w:rPr>
          <w:rFonts w:ascii="Arial" w:hAnsi="Arial" w:cs="Arial"/>
          <w:b/>
        </w:rPr>
        <w:t xml:space="preserve">overnment must better recognise and harness the contribution local government can make in </w:t>
      </w:r>
      <w:r w:rsidR="005A64E5" w:rsidRPr="00BD1FD9">
        <w:rPr>
          <w:rFonts w:ascii="Arial" w:hAnsi="Arial" w:cs="Arial"/>
          <w:b/>
        </w:rPr>
        <w:t>driving exports,</w:t>
      </w:r>
      <w:r w:rsidR="00083F10" w:rsidRPr="00BD1FD9">
        <w:rPr>
          <w:rFonts w:ascii="Arial" w:hAnsi="Arial" w:cs="Arial"/>
          <w:b/>
        </w:rPr>
        <w:t xml:space="preserve"> maximising the benefits of inward investment for local communities</w:t>
      </w:r>
      <w:r w:rsidR="005A64E5" w:rsidRPr="00BD1FD9">
        <w:rPr>
          <w:rFonts w:ascii="Arial" w:hAnsi="Arial" w:cs="Arial"/>
          <w:b/>
        </w:rPr>
        <w:t xml:space="preserve"> and, if appropriate, supporting the negotiation of </w:t>
      </w:r>
      <w:r w:rsidR="00943620" w:rsidRPr="00BD1FD9">
        <w:rPr>
          <w:rFonts w:ascii="Arial" w:hAnsi="Arial" w:cs="Arial"/>
          <w:b/>
        </w:rPr>
        <w:t xml:space="preserve">new </w:t>
      </w:r>
      <w:r w:rsidR="005A64E5" w:rsidRPr="00BD1FD9">
        <w:rPr>
          <w:rFonts w:ascii="Arial" w:hAnsi="Arial" w:cs="Arial"/>
          <w:b/>
        </w:rPr>
        <w:t xml:space="preserve">trade deals that work for the whole country. </w:t>
      </w:r>
    </w:p>
    <w:p w:rsidR="00083F10" w:rsidRPr="003933C2" w:rsidRDefault="00083F10" w:rsidP="003933C2">
      <w:pPr>
        <w:pStyle w:val="ListParagraph"/>
        <w:autoSpaceDE w:val="0"/>
        <w:autoSpaceDN w:val="0"/>
        <w:adjustRightInd w:val="0"/>
        <w:ind w:left="360"/>
      </w:pPr>
    </w:p>
    <w:p w:rsidR="0096013B" w:rsidRPr="00BD1FD9" w:rsidRDefault="005B46D6" w:rsidP="003933C2">
      <w:pPr>
        <w:pStyle w:val="ListParagraph"/>
        <w:numPr>
          <w:ilvl w:val="0"/>
          <w:numId w:val="37"/>
        </w:numPr>
        <w:autoSpaceDE w:val="0"/>
        <w:autoSpaceDN w:val="0"/>
        <w:adjustRightInd w:val="0"/>
        <w:rPr>
          <w:rFonts w:ascii="Arial" w:hAnsi="Arial" w:cs="Arial"/>
        </w:rPr>
      </w:pPr>
      <w:r w:rsidRPr="00BD1FD9">
        <w:rPr>
          <w:rFonts w:ascii="Arial" w:hAnsi="Arial" w:cs="Arial"/>
        </w:rPr>
        <w:t>With this in mind, it is</w:t>
      </w:r>
      <w:r w:rsidR="0096013B" w:rsidRPr="00BD1FD9">
        <w:rPr>
          <w:rFonts w:ascii="Arial" w:hAnsi="Arial" w:cs="Arial"/>
        </w:rPr>
        <w:t xml:space="preserve"> essential that the national framework established to develop and implement future trade </w:t>
      </w:r>
      <w:r w:rsidR="005A64E5" w:rsidRPr="00BD1FD9">
        <w:rPr>
          <w:rFonts w:ascii="Arial" w:hAnsi="Arial" w:cs="Arial"/>
        </w:rPr>
        <w:t xml:space="preserve">and investment </w:t>
      </w:r>
      <w:r w:rsidR="0096013B" w:rsidRPr="00BD1FD9">
        <w:rPr>
          <w:rFonts w:ascii="Arial" w:hAnsi="Arial" w:cs="Arial"/>
        </w:rPr>
        <w:t xml:space="preserve">policy </w:t>
      </w:r>
      <w:r w:rsidR="005251AA" w:rsidRPr="00BD1FD9">
        <w:rPr>
          <w:rFonts w:ascii="Arial" w:hAnsi="Arial" w:cs="Arial"/>
        </w:rPr>
        <w:t xml:space="preserve">provides local government with a meaningful </w:t>
      </w:r>
      <w:r w:rsidR="005A64E5" w:rsidRPr="00BD1FD9">
        <w:rPr>
          <w:rFonts w:ascii="Arial" w:hAnsi="Arial" w:cs="Arial"/>
        </w:rPr>
        <w:t>role throughout</w:t>
      </w:r>
      <w:r w:rsidR="005251AA" w:rsidRPr="00BD1FD9">
        <w:rPr>
          <w:rFonts w:ascii="Arial" w:hAnsi="Arial" w:cs="Arial"/>
        </w:rPr>
        <w:t>.</w:t>
      </w:r>
      <w:r w:rsidR="00841B8D" w:rsidRPr="00BD1FD9">
        <w:rPr>
          <w:rFonts w:ascii="Arial" w:hAnsi="Arial" w:cs="Arial"/>
        </w:rPr>
        <w:t xml:space="preserve"> To facilitate this, t</w:t>
      </w:r>
      <w:r w:rsidR="00083F10" w:rsidRPr="00BD1FD9">
        <w:rPr>
          <w:rFonts w:ascii="Arial" w:hAnsi="Arial" w:cs="Arial"/>
        </w:rPr>
        <w:t>he LGA will work with DIT to explore opportunities to strengthen the voice of the sector in national trade and investment policy development. This will include developing an understanding of current local government representation on Government stakeholder forums, such as the</w:t>
      </w:r>
      <w:r w:rsidR="00547805" w:rsidRPr="00BD1FD9">
        <w:rPr>
          <w:rFonts w:ascii="Arial" w:hAnsi="Arial" w:cs="Arial"/>
        </w:rPr>
        <w:t xml:space="preserve"> </w:t>
      </w:r>
      <w:r w:rsidR="00083F10" w:rsidRPr="00BD1FD9">
        <w:rPr>
          <w:rFonts w:ascii="Arial" w:hAnsi="Arial" w:cs="Arial"/>
        </w:rPr>
        <w:t>recently announced Export Strategy Partnership Group, and advocating for a stronger presence, including the creation of new forums, where appropriate.</w:t>
      </w:r>
      <w:r w:rsidR="00083F10" w:rsidRPr="00E059C5">
        <w:rPr>
          <w:rFonts w:ascii="Arial" w:hAnsi="Arial" w:cs="Arial"/>
          <w:vertAlign w:val="superscript"/>
        </w:rPr>
        <w:footnoteReference w:id="2"/>
      </w:r>
    </w:p>
    <w:p w:rsidR="0096013B" w:rsidRPr="0096013B" w:rsidRDefault="0096013B" w:rsidP="0096013B">
      <w:pPr>
        <w:pStyle w:val="ListParagraph"/>
        <w:rPr>
          <w:rFonts w:ascii="Arial" w:hAnsi="Arial" w:cs="Arial"/>
        </w:rPr>
      </w:pPr>
    </w:p>
    <w:p w:rsidR="004E3353" w:rsidRPr="003933C2" w:rsidRDefault="005B46D6" w:rsidP="00F22745">
      <w:pPr>
        <w:pStyle w:val="ListParagraph"/>
        <w:numPr>
          <w:ilvl w:val="0"/>
          <w:numId w:val="37"/>
        </w:numPr>
        <w:spacing w:after="160" w:line="276" w:lineRule="auto"/>
        <w:contextualSpacing/>
        <w:rPr>
          <w:rFonts w:ascii="Arial" w:hAnsi="Arial" w:cs="Arial"/>
        </w:rPr>
      </w:pPr>
      <w:r>
        <w:rPr>
          <w:rFonts w:ascii="Arial" w:hAnsi="Arial" w:cs="Arial"/>
        </w:rPr>
        <w:t>In order</w:t>
      </w:r>
      <w:r w:rsidR="004E3353">
        <w:rPr>
          <w:rFonts w:ascii="Arial" w:hAnsi="Arial" w:cs="Arial"/>
        </w:rPr>
        <w:t xml:space="preserve"> for local government to best deliver</w:t>
      </w:r>
      <w:r>
        <w:rPr>
          <w:rFonts w:ascii="Arial" w:hAnsi="Arial" w:cs="Arial"/>
        </w:rPr>
        <w:t xml:space="preserve"> its ambitions and play the role we set out above</w:t>
      </w:r>
      <w:r w:rsidR="004E3353">
        <w:rPr>
          <w:rFonts w:ascii="Arial" w:hAnsi="Arial" w:cs="Arial"/>
        </w:rPr>
        <w:t>, a numbe</w:t>
      </w:r>
      <w:r>
        <w:rPr>
          <w:rFonts w:ascii="Arial" w:hAnsi="Arial" w:cs="Arial"/>
        </w:rPr>
        <w:t>r of barriers must be addressed. These are</w:t>
      </w:r>
      <w:r w:rsidR="004E3353">
        <w:rPr>
          <w:rFonts w:ascii="Arial" w:hAnsi="Arial" w:cs="Arial"/>
        </w:rPr>
        <w:t xml:space="preserve">: the overly complicated landscape of relevant programmes; the </w:t>
      </w:r>
      <w:r w:rsidR="00F22745">
        <w:rPr>
          <w:rFonts w:ascii="Arial" w:hAnsi="Arial" w:cs="Arial"/>
        </w:rPr>
        <w:t xml:space="preserve">need for greater devolution, and the need for greater security of funding for support services post-Brexit. </w:t>
      </w:r>
      <w:r>
        <w:rPr>
          <w:rFonts w:ascii="Arial" w:hAnsi="Arial" w:cs="Arial"/>
        </w:rPr>
        <w:t xml:space="preserve">These are set out in turn below. </w:t>
      </w:r>
    </w:p>
    <w:p w:rsidR="00841B8D" w:rsidRPr="009822A5" w:rsidRDefault="00841B8D" w:rsidP="003933C2">
      <w:pPr>
        <w:pStyle w:val="ListParagraph"/>
        <w:spacing w:after="160" w:line="276" w:lineRule="auto"/>
        <w:ind w:left="360"/>
        <w:contextualSpacing/>
        <w:rPr>
          <w:rFonts w:ascii="Arial" w:hAnsi="Arial" w:cs="Arial"/>
        </w:rPr>
      </w:pPr>
    </w:p>
    <w:p w:rsidR="009822A5" w:rsidRPr="00F22745" w:rsidRDefault="00F22745" w:rsidP="00E059C5">
      <w:pPr>
        <w:pStyle w:val="ListParagraph"/>
        <w:numPr>
          <w:ilvl w:val="0"/>
          <w:numId w:val="37"/>
        </w:numPr>
        <w:spacing w:after="160" w:line="276" w:lineRule="auto"/>
        <w:contextualSpacing/>
      </w:pPr>
      <w:r w:rsidRPr="003933C2">
        <w:rPr>
          <w:rFonts w:ascii="Arial" w:hAnsi="Arial" w:cs="Arial"/>
        </w:rPr>
        <w:t>Recent</w:t>
      </w:r>
      <w:r w:rsidR="009822A5" w:rsidRPr="003933C2">
        <w:rPr>
          <w:rFonts w:ascii="Arial" w:hAnsi="Arial" w:cs="Arial"/>
        </w:rPr>
        <w:t xml:space="preserve"> LGA analysis revealed over 80 national programmes</w:t>
      </w:r>
      <w:r w:rsidR="005B46D6">
        <w:rPr>
          <w:rFonts w:ascii="Arial" w:hAnsi="Arial" w:cs="Arial"/>
        </w:rPr>
        <w:t xml:space="preserve"> aim</w:t>
      </w:r>
      <w:r w:rsidR="009822A5" w:rsidRPr="003933C2">
        <w:rPr>
          <w:rFonts w:ascii="Arial" w:hAnsi="Arial" w:cs="Arial"/>
        </w:rPr>
        <w:t xml:space="preserve">ed at promoting trade and investment. </w:t>
      </w:r>
      <w:r w:rsidRPr="00603EB0">
        <w:rPr>
          <w:rFonts w:ascii="Arial" w:hAnsi="Arial" w:cs="Arial"/>
        </w:rPr>
        <w:t>Consultation with local government has</w:t>
      </w:r>
      <w:r>
        <w:rPr>
          <w:rFonts w:ascii="Arial" w:hAnsi="Arial" w:cs="Arial"/>
        </w:rPr>
        <w:t xml:space="preserve"> also</w:t>
      </w:r>
      <w:r w:rsidRPr="00603EB0">
        <w:rPr>
          <w:rFonts w:ascii="Arial" w:hAnsi="Arial" w:cs="Arial"/>
        </w:rPr>
        <w:t xml:space="preserve"> highlighted the many organisations and institutions working on trade and investment. </w:t>
      </w:r>
      <w:r w:rsidRPr="00A54D18">
        <w:rPr>
          <w:rFonts w:ascii="Arial" w:hAnsi="Arial" w:cs="Arial"/>
        </w:rPr>
        <w:t xml:space="preserve">This </w:t>
      </w:r>
      <w:r w:rsidR="005B46D6">
        <w:rPr>
          <w:rFonts w:ascii="Arial" w:hAnsi="Arial" w:cs="Arial"/>
        </w:rPr>
        <w:t xml:space="preserve">overly </w:t>
      </w:r>
      <w:r w:rsidRPr="00A54D18">
        <w:rPr>
          <w:rFonts w:ascii="Arial" w:hAnsi="Arial" w:cs="Arial"/>
        </w:rPr>
        <w:t>complex landscape leaves national, regional and local agencies struggling to join up across places to present a clear local offer to businesses and investors</w:t>
      </w:r>
      <w:r w:rsidR="005B46D6">
        <w:rPr>
          <w:rFonts w:ascii="Arial" w:hAnsi="Arial" w:cs="Arial"/>
        </w:rPr>
        <w:t xml:space="preserve">. It </w:t>
      </w:r>
      <w:r>
        <w:rPr>
          <w:rFonts w:ascii="Arial" w:hAnsi="Arial" w:cs="Arial"/>
        </w:rPr>
        <w:t>risks</w:t>
      </w:r>
      <w:r w:rsidRPr="00603EB0">
        <w:rPr>
          <w:rFonts w:ascii="Arial" w:hAnsi="Arial" w:cs="Arial"/>
        </w:rPr>
        <w:t xml:space="preserve"> confusing or undermining approaches to export support or inward investment promotion</w:t>
      </w:r>
      <w:r w:rsidRPr="00A54D18">
        <w:rPr>
          <w:rFonts w:ascii="Arial" w:hAnsi="Arial" w:cs="Arial"/>
        </w:rPr>
        <w:t>.</w:t>
      </w:r>
      <w:r w:rsidRPr="00F22745">
        <w:rPr>
          <w:rFonts w:ascii="Arial" w:hAnsi="Arial" w:cs="Arial"/>
          <w:b/>
          <w:bCs/>
        </w:rPr>
        <w:t xml:space="preserve"> </w:t>
      </w:r>
      <w:r w:rsidRPr="00E059C5">
        <w:rPr>
          <w:rFonts w:ascii="Arial" w:hAnsi="Arial" w:cs="Arial"/>
          <w:b/>
          <w:bCs/>
        </w:rPr>
        <w:t>Government must therefore strengthen delivery partnerships with local government and provide clarity on the roles and responsibilities of different institutions involved in delivering trade and investment activity.</w:t>
      </w:r>
    </w:p>
    <w:p w:rsidR="009822A5" w:rsidRDefault="009822A5" w:rsidP="003933C2">
      <w:pPr>
        <w:pStyle w:val="ListParagraph"/>
        <w:autoSpaceDE w:val="0"/>
        <w:autoSpaceDN w:val="0"/>
        <w:adjustRightInd w:val="0"/>
        <w:ind w:left="992"/>
        <w:rPr>
          <w:rFonts w:ascii="Arial" w:hAnsi="Arial" w:cs="Arial"/>
          <w:szCs w:val="22"/>
        </w:rPr>
      </w:pPr>
    </w:p>
    <w:p w:rsidR="009822A5" w:rsidRPr="00BD1FD9" w:rsidRDefault="00F22745" w:rsidP="003933C2">
      <w:pPr>
        <w:pStyle w:val="ListParagraph"/>
        <w:numPr>
          <w:ilvl w:val="0"/>
          <w:numId w:val="37"/>
        </w:numPr>
        <w:spacing w:after="160" w:line="276" w:lineRule="auto"/>
        <w:contextualSpacing/>
        <w:rPr>
          <w:rFonts w:ascii="Arial" w:hAnsi="Arial" w:cs="Arial"/>
        </w:rPr>
      </w:pPr>
      <w:r w:rsidRPr="00BD1FD9">
        <w:rPr>
          <w:rFonts w:ascii="Arial" w:hAnsi="Arial" w:cs="Arial"/>
        </w:rPr>
        <w:t xml:space="preserve">In order to </w:t>
      </w:r>
      <w:r w:rsidR="005B46D6" w:rsidRPr="00BD1FD9">
        <w:rPr>
          <w:rFonts w:ascii="Arial" w:hAnsi="Arial" w:cs="Arial"/>
        </w:rPr>
        <w:t>do so</w:t>
      </w:r>
      <w:r w:rsidRPr="00BD1FD9">
        <w:rPr>
          <w:rFonts w:ascii="Arial" w:hAnsi="Arial" w:cs="Arial"/>
        </w:rPr>
        <w:t xml:space="preserve">, </w:t>
      </w:r>
      <w:r w:rsidR="009822A5" w:rsidRPr="00BD1FD9">
        <w:rPr>
          <w:rFonts w:ascii="Arial" w:hAnsi="Arial" w:cs="Arial"/>
        </w:rPr>
        <w:t>Government must commit to working with councils and across Whitehall to review and strengthen sub-national trade and investment infrastructure</w:t>
      </w:r>
      <w:r w:rsidRPr="00BD1FD9">
        <w:rPr>
          <w:rFonts w:ascii="Arial" w:hAnsi="Arial" w:cs="Arial"/>
        </w:rPr>
        <w:t xml:space="preserve">. </w:t>
      </w:r>
      <w:r w:rsidR="009822A5" w:rsidRPr="00BD1FD9">
        <w:rPr>
          <w:rFonts w:ascii="Arial" w:hAnsi="Arial" w:cs="Arial"/>
        </w:rPr>
        <w:lastRenderedPageBreak/>
        <w:t xml:space="preserve">Furthermore, while DIT have made clear that LEP geographies represent the spatial level at which the department will </w:t>
      </w:r>
      <w:r w:rsidR="005A64E5" w:rsidRPr="00BD1FD9">
        <w:rPr>
          <w:rFonts w:ascii="Arial" w:hAnsi="Arial" w:cs="Arial"/>
        </w:rPr>
        <w:t xml:space="preserve">seek to </w:t>
      </w:r>
      <w:r w:rsidR="009822A5" w:rsidRPr="00BD1FD9">
        <w:rPr>
          <w:rFonts w:ascii="Arial" w:hAnsi="Arial" w:cs="Arial"/>
        </w:rPr>
        <w:t>operate sub-nationally, it is essential that this does not reflect</w:t>
      </w:r>
      <w:r w:rsidR="005251AA" w:rsidRPr="00BD1FD9">
        <w:rPr>
          <w:rFonts w:ascii="Arial" w:hAnsi="Arial" w:cs="Arial"/>
        </w:rPr>
        <w:t xml:space="preserve"> a singular institutional focus for</w:t>
      </w:r>
      <w:r w:rsidR="009822A5" w:rsidRPr="00BD1FD9">
        <w:rPr>
          <w:rFonts w:ascii="Arial" w:hAnsi="Arial" w:cs="Arial"/>
        </w:rPr>
        <w:t xml:space="preserve"> the Department’s sub-national work to support trade and investment. Councils work in close partnership with LEPs to deliver trade and investment activity and the </w:t>
      </w:r>
      <w:r w:rsidR="005251AA" w:rsidRPr="00BD1FD9">
        <w:rPr>
          <w:rFonts w:ascii="Arial" w:hAnsi="Arial" w:cs="Arial"/>
        </w:rPr>
        <w:t>sub-national approach adopted by</w:t>
      </w:r>
      <w:r w:rsidR="009822A5" w:rsidRPr="00BD1FD9">
        <w:rPr>
          <w:rFonts w:ascii="Arial" w:hAnsi="Arial" w:cs="Arial"/>
        </w:rPr>
        <w:t xml:space="preserve"> DIT must reflect this shared institutional responsibility for local activity</w:t>
      </w:r>
      <w:r w:rsidR="005A64E5" w:rsidRPr="00BD1FD9">
        <w:rPr>
          <w:rFonts w:ascii="Arial" w:hAnsi="Arial" w:cs="Arial"/>
        </w:rPr>
        <w:t xml:space="preserve"> in line with the emerging role for councils </w:t>
      </w:r>
      <w:r w:rsidR="00943620" w:rsidRPr="00BD1FD9">
        <w:rPr>
          <w:rFonts w:ascii="Arial" w:hAnsi="Arial" w:cs="Arial"/>
        </w:rPr>
        <w:t>in</w:t>
      </w:r>
      <w:r w:rsidR="005A64E5" w:rsidRPr="00BD1FD9">
        <w:rPr>
          <w:rFonts w:ascii="Arial" w:hAnsi="Arial" w:cs="Arial"/>
        </w:rPr>
        <w:t xml:space="preserve"> the development of Local Industrial Strategies. </w:t>
      </w:r>
    </w:p>
    <w:p w:rsidR="009822A5" w:rsidRPr="00675502" w:rsidRDefault="009822A5" w:rsidP="00675502">
      <w:pPr>
        <w:pStyle w:val="ListParagraph"/>
        <w:rPr>
          <w:rFonts w:ascii="Arial" w:hAnsi="Arial" w:cs="Arial"/>
        </w:rPr>
      </w:pPr>
    </w:p>
    <w:p w:rsidR="0097147C" w:rsidRPr="003933C2" w:rsidRDefault="00F22745" w:rsidP="003933C2">
      <w:pPr>
        <w:pStyle w:val="ListParagraph"/>
        <w:numPr>
          <w:ilvl w:val="0"/>
          <w:numId w:val="37"/>
        </w:numPr>
        <w:autoSpaceDE w:val="0"/>
        <w:autoSpaceDN w:val="0"/>
        <w:adjustRightInd w:val="0"/>
        <w:rPr>
          <w:rFonts w:ascii="Arial" w:hAnsi="Arial" w:cs="Arial"/>
        </w:rPr>
      </w:pPr>
      <w:r w:rsidRPr="00603EB0">
        <w:rPr>
          <w:rFonts w:ascii="Arial" w:hAnsi="Arial" w:cs="Arial"/>
        </w:rPr>
        <w:t xml:space="preserve">A number of areas (with and without devolved powers) have highlighted a need for further devolution relating to trade and investment to ensure that support services take full account of the particular strengths and challenges within areas following the UK’s departure from the EU. </w:t>
      </w:r>
      <w:r w:rsidR="0097147C" w:rsidRPr="003933C2">
        <w:rPr>
          <w:rFonts w:ascii="Arial" w:hAnsi="Arial" w:cs="Arial"/>
          <w:b/>
          <w:bCs/>
        </w:rPr>
        <w:t xml:space="preserve">Government’s approach to developing future trade and investment policy must </w:t>
      </w:r>
      <w:r w:rsidR="003473E0" w:rsidRPr="003933C2">
        <w:rPr>
          <w:rFonts w:ascii="Arial" w:hAnsi="Arial" w:cs="Arial"/>
          <w:b/>
          <w:bCs/>
        </w:rPr>
        <w:t>have a presumption in favour of devolution that is coordinated</w:t>
      </w:r>
      <w:r w:rsidR="0097147C" w:rsidRPr="003933C2">
        <w:rPr>
          <w:rFonts w:ascii="Arial" w:hAnsi="Arial" w:cs="Arial"/>
          <w:b/>
          <w:bCs/>
        </w:rPr>
        <w:t xml:space="preserve"> across relevant Whitehall departments.</w:t>
      </w:r>
    </w:p>
    <w:p w:rsidR="003473E0" w:rsidRPr="003933C2" w:rsidRDefault="003473E0" w:rsidP="003933C2">
      <w:pPr>
        <w:pStyle w:val="ListParagraph"/>
        <w:spacing w:after="160" w:line="276" w:lineRule="auto"/>
        <w:ind w:left="360"/>
        <w:contextualSpacing/>
        <w:rPr>
          <w:rFonts w:ascii="Arial" w:hAnsi="Arial" w:cs="Arial"/>
        </w:rPr>
      </w:pPr>
    </w:p>
    <w:p w:rsidR="00F22745" w:rsidRDefault="003F4F72" w:rsidP="003933C2">
      <w:pPr>
        <w:pStyle w:val="ListParagraph"/>
        <w:numPr>
          <w:ilvl w:val="0"/>
          <w:numId w:val="37"/>
        </w:numPr>
        <w:spacing w:after="160" w:line="276" w:lineRule="auto"/>
        <w:contextualSpacing/>
        <w:rPr>
          <w:rFonts w:ascii="Arial" w:hAnsi="Arial" w:cs="Arial"/>
        </w:rPr>
      </w:pPr>
      <w:r w:rsidRPr="00603EB0">
        <w:rPr>
          <w:rFonts w:ascii="Arial" w:hAnsi="Arial" w:cs="Arial"/>
        </w:rPr>
        <w:t>T</w:t>
      </w:r>
      <w:r w:rsidR="003473E0" w:rsidRPr="00603EB0">
        <w:rPr>
          <w:rFonts w:ascii="Arial" w:hAnsi="Arial" w:cs="Arial"/>
        </w:rPr>
        <w:t>his approach should</w:t>
      </w:r>
      <w:r w:rsidRPr="00603EB0">
        <w:rPr>
          <w:rFonts w:ascii="Arial" w:hAnsi="Arial" w:cs="Arial"/>
        </w:rPr>
        <w:t xml:space="preserve"> also</w:t>
      </w:r>
      <w:r w:rsidR="003473E0" w:rsidRPr="00603EB0">
        <w:rPr>
          <w:rFonts w:ascii="Arial" w:hAnsi="Arial" w:cs="Arial"/>
        </w:rPr>
        <w:t xml:space="preserve"> capture the broad range of activity that contributes towards making places more attractive to prospective international investors, including the delivery of tailored responses to local skills needs as well as ensuring local areas are empowered to deliver the physical and digital infrastructure that their places</w:t>
      </w:r>
      <w:r w:rsidRPr="00603EB0">
        <w:rPr>
          <w:rFonts w:ascii="Arial" w:hAnsi="Arial" w:cs="Arial"/>
        </w:rPr>
        <w:t xml:space="preserve"> and economies</w:t>
      </w:r>
      <w:r w:rsidR="003473E0" w:rsidRPr="00603EB0">
        <w:rPr>
          <w:rFonts w:ascii="Arial" w:hAnsi="Arial" w:cs="Arial"/>
        </w:rPr>
        <w:t xml:space="preserve"> require to thrive</w:t>
      </w:r>
      <w:r w:rsidRPr="00603EB0">
        <w:rPr>
          <w:rFonts w:ascii="Arial" w:hAnsi="Arial" w:cs="Arial"/>
        </w:rPr>
        <w:t xml:space="preserve"> and attract new investment from across the </w:t>
      </w:r>
      <w:r w:rsidR="00D239D6" w:rsidRPr="00603EB0">
        <w:rPr>
          <w:rFonts w:ascii="Arial" w:hAnsi="Arial" w:cs="Arial"/>
        </w:rPr>
        <w:t>world</w:t>
      </w:r>
      <w:r w:rsidR="003473E0" w:rsidRPr="00603EB0">
        <w:rPr>
          <w:rFonts w:ascii="Arial" w:hAnsi="Arial" w:cs="Arial"/>
        </w:rPr>
        <w:t>.</w:t>
      </w:r>
    </w:p>
    <w:p w:rsidR="00F22745" w:rsidRDefault="00F22745" w:rsidP="003933C2">
      <w:pPr>
        <w:pStyle w:val="ListParagraph"/>
        <w:spacing w:after="160" w:line="276" w:lineRule="auto"/>
        <w:ind w:left="360"/>
        <w:contextualSpacing/>
        <w:rPr>
          <w:rFonts w:ascii="Arial" w:hAnsi="Arial" w:cs="Arial"/>
        </w:rPr>
      </w:pPr>
    </w:p>
    <w:p w:rsidR="00E059C5" w:rsidRPr="00E059C5" w:rsidRDefault="003473E0" w:rsidP="003933C2">
      <w:pPr>
        <w:pStyle w:val="ListParagraph"/>
        <w:numPr>
          <w:ilvl w:val="0"/>
          <w:numId w:val="37"/>
        </w:numPr>
        <w:spacing w:after="160" w:line="276" w:lineRule="auto"/>
        <w:contextualSpacing/>
        <w:rPr>
          <w:rFonts w:ascii="Arial" w:hAnsi="Arial" w:cs="Arial"/>
        </w:rPr>
      </w:pPr>
      <w:r w:rsidRPr="00BD1FD9">
        <w:rPr>
          <w:rFonts w:ascii="Arial" w:hAnsi="Arial" w:cs="Arial"/>
        </w:rPr>
        <w:t>Despite the extensive activity carried out by councils to drive trade and investment, many of these programmes are held together by a balance of funding streams facing a significant degree of uncerta</w:t>
      </w:r>
      <w:r w:rsidR="00D239D6" w:rsidRPr="00BD1FD9">
        <w:rPr>
          <w:rFonts w:ascii="Arial" w:hAnsi="Arial" w:cs="Arial"/>
        </w:rPr>
        <w:t>inty, such as the Local Growth F</w:t>
      </w:r>
      <w:r w:rsidRPr="00BD1FD9">
        <w:rPr>
          <w:rFonts w:ascii="Arial" w:hAnsi="Arial" w:cs="Arial"/>
        </w:rPr>
        <w:t>und, the Regional Growth Fund and the European Structural Investment Fund</w:t>
      </w:r>
      <w:r w:rsidR="00F22745" w:rsidRPr="00BD1FD9">
        <w:rPr>
          <w:rFonts w:ascii="Arial" w:hAnsi="Arial" w:cs="Arial"/>
        </w:rPr>
        <w:t xml:space="preserve">. </w:t>
      </w:r>
      <w:r w:rsidR="00F22745" w:rsidRPr="00BD1FD9">
        <w:rPr>
          <w:rFonts w:ascii="Arial" w:hAnsi="Arial" w:cs="Arial"/>
          <w:b/>
        </w:rPr>
        <w:t>I</w:t>
      </w:r>
      <w:r w:rsidRPr="00BD1FD9">
        <w:rPr>
          <w:rFonts w:ascii="Arial" w:hAnsi="Arial" w:cs="Arial"/>
          <w:b/>
        </w:rPr>
        <w:t>t is essential that successor arrangements for these funding streams, and specifically the UK Shared Prosperity Fund, place this activity on a sustainable and secure footing.</w:t>
      </w:r>
      <w:r w:rsidR="00EA789E" w:rsidRPr="00BD1FD9">
        <w:rPr>
          <w:rFonts w:ascii="Arial" w:hAnsi="Arial" w:cs="Arial"/>
          <w:b/>
        </w:rPr>
        <w:t xml:space="preserve"> </w:t>
      </w:r>
    </w:p>
    <w:p w:rsidR="00E059C5" w:rsidRPr="00E059C5" w:rsidRDefault="00E059C5" w:rsidP="00E059C5">
      <w:pPr>
        <w:pStyle w:val="ListParagraph"/>
        <w:rPr>
          <w:rFonts w:ascii="Arial" w:hAnsi="Arial" w:cs="Arial"/>
        </w:rPr>
      </w:pPr>
    </w:p>
    <w:p w:rsidR="00D07908" w:rsidRPr="00BD1FD9" w:rsidRDefault="00D07908" w:rsidP="003933C2">
      <w:pPr>
        <w:pStyle w:val="ListParagraph"/>
        <w:numPr>
          <w:ilvl w:val="0"/>
          <w:numId w:val="37"/>
        </w:numPr>
        <w:spacing w:after="160" w:line="276" w:lineRule="auto"/>
        <w:contextualSpacing/>
        <w:rPr>
          <w:rFonts w:ascii="Arial" w:hAnsi="Arial" w:cs="Arial"/>
        </w:rPr>
      </w:pPr>
      <w:r w:rsidRPr="00BD1FD9">
        <w:rPr>
          <w:rFonts w:ascii="Arial" w:hAnsi="Arial" w:cs="Arial"/>
        </w:rPr>
        <w:t xml:space="preserve">Future funding for local trade and investment activity should also be </w:t>
      </w:r>
      <w:r w:rsidRPr="00BD1FD9">
        <w:rPr>
          <w:rFonts w:ascii="Arial" w:hAnsi="Arial" w:cs="Arial"/>
          <w:b/>
        </w:rPr>
        <w:t>designed</w:t>
      </w:r>
      <w:r w:rsidR="00DA7735" w:rsidRPr="00BD1FD9">
        <w:rPr>
          <w:rFonts w:ascii="Arial" w:hAnsi="Arial" w:cs="Arial"/>
          <w:b/>
        </w:rPr>
        <w:t xml:space="preserve"> in partnership</w:t>
      </w:r>
      <w:r w:rsidR="00DA7735" w:rsidRPr="00BD1FD9">
        <w:rPr>
          <w:rFonts w:ascii="Arial" w:hAnsi="Arial" w:cs="Arial"/>
        </w:rPr>
        <w:t xml:space="preserve"> with local government</w:t>
      </w:r>
      <w:r w:rsidRPr="00BD1FD9">
        <w:rPr>
          <w:rFonts w:ascii="Arial" w:hAnsi="Arial" w:cs="Arial"/>
        </w:rPr>
        <w:t xml:space="preserve"> to </w:t>
      </w:r>
      <w:r w:rsidR="00DA7735" w:rsidRPr="00BD1FD9">
        <w:rPr>
          <w:rFonts w:ascii="Arial" w:hAnsi="Arial" w:cs="Arial"/>
        </w:rPr>
        <w:t>enable local partners to</w:t>
      </w:r>
      <w:r w:rsidRPr="00BD1FD9">
        <w:rPr>
          <w:rFonts w:ascii="Arial" w:hAnsi="Arial" w:cs="Arial"/>
        </w:rPr>
        <w:t xml:space="preserve"> deliver tailored approaches to driving trade and investment </w:t>
      </w:r>
      <w:r w:rsidR="00DA7735" w:rsidRPr="00BD1FD9">
        <w:rPr>
          <w:rFonts w:ascii="Arial" w:hAnsi="Arial" w:cs="Arial"/>
        </w:rPr>
        <w:t>in</w:t>
      </w:r>
      <w:r w:rsidRPr="00BD1FD9">
        <w:rPr>
          <w:rFonts w:ascii="Arial" w:hAnsi="Arial" w:cs="Arial"/>
        </w:rPr>
        <w:t xml:space="preserve"> their area, rather than</w:t>
      </w:r>
      <w:r w:rsidR="00DA7735" w:rsidRPr="00BD1FD9">
        <w:rPr>
          <w:rFonts w:ascii="Arial" w:hAnsi="Arial" w:cs="Arial"/>
        </w:rPr>
        <w:t xml:space="preserve"> funding</w:t>
      </w:r>
      <w:r w:rsidRPr="00BD1FD9">
        <w:rPr>
          <w:rFonts w:ascii="Arial" w:hAnsi="Arial" w:cs="Arial"/>
        </w:rPr>
        <w:t xml:space="preserve"> being focused on inter-area competition. </w:t>
      </w:r>
    </w:p>
    <w:p w:rsidR="00D07908" w:rsidRPr="002F0499" w:rsidRDefault="00D07908" w:rsidP="002F0499">
      <w:pPr>
        <w:pStyle w:val="ListParagraph"/>
        <w:rPr>
          <w:rFonts w:ascii="Arial" w:hAnsi="Arial" w:cs="Arial"/>
          <w:szCs w:val="22"/>
        </w:rPr>
      </w:pPr>
    </w:p>
    <w:p w:rsidR="002A65A6" w:rsidRPr="009822A5" w:rsidRDefault="003F4F72" w:rsidP="003933C2">
      <w:pPr>
        <w:pStyle w:val="ListParagraph"/>
        <w:numPr>
          <w:ilvl w:val="0"/>
          <w:numId w:val="37"/>
        </w:numPr>
        <w:autoSpaceDE w:val="0"/>
        <w:autoSpaceDN w:val="0"/>
        <w:adjustRightInd w:val="0"/>
        <w:rPr>
          <w:rFonts w:eastAsia="Arial"/>
        </w:rPr>
      </w:pPr>
      <w:r w:rsidRPr="00603EB0">
        <w:rPr>
          <w:rFonts w:ascii="Arial" w:hAnsi="Arial" w:cs="Arial"/>
          <w:b/>
          <w:bCs/>
        </w:rPr>
        <w:t>Members</w:t>
      </w:r>
      <w:r w:rsidR="00977495" w:rsidRPr="00603EB0">
        <w:rPr>
          <w:rFonts w:ascii="Arial" w:hAnsi="Arial" w:cs="Arial"/>
          <w:b/>
          <w:bCs/>
        </w:rPr>
        <w:t xml:space="preserve"> of the </w:t>
      </w:r>
      <w:r w:rsidR="008B59BD">
        <w:rPr>
          <w:rFonts w:ascii="Arial" w:hAnsi="Arial" w:cs="Arial"/>
          <w:b/>
          <w:bCs/>
        </w:rPr>
        <w:t>People and Places</w:t>
      </w:r>
      <w:r w:rsidR="00977495" w:rsidRPr="00603EB0">
        <w:rPr>
          <w:rFonts w:ascii="Arial" w:hAnsi="Arial" w:cs="Arial"/>
          <w:b/>
          <w:bCs/>
        </w:rPr>
        <w:t xml:space="preserve"> Board</w:t>
      </w:r>
      <w:r w:rsidRPr="00603EB0">
        <w:rPr>
          <w:rFonts w:ascii="Arial" w:hAnsi="Arial" w:cs="Arial"/>
          <w:b/>
          <w:bCs/>
        </w:rPr>
        <w:t xml:space="preserve"> are invited to comment on the draft </w:t>
      </w:r>
      <w:r w:rsidR="005B46D6">
        <w:rPr>
          <w:rFonts w:ascii="Arial" w:hAnsi="Arial" w:cs="Arial"/>
          <w:b/>
          <w:bCs/>
        </w:rPr>
        <w:t>objectives</w:t>
      </w:r>
      <w:r w:rsidR="00F22745" w:rsidRPr="00603EB0">
        <w:rPr>
          <w:rFonts w:ascii="Arial" w:hAnsi="Arial" w:cs="Arial"/>
          <w:b/>
          <w:bCs/>
        </w:rPr>
        <w:t xml:space="preserve"> </w:t>
      </w:r>
      <w:r w:rsidRPr="00603EB0">
        <w:rPr>
          <w:rFonts w:ascii="Arial" w:hAnsi="Arial" w:cs="Arial"/>
          <w:b/>
          <w:bCs/>
        </w:rPr>
        <w:t xml:space="preserve">that will be used to </w:t>
      </w:r>
      <w:r w:rsidR="00015062" w:rsidRPr="00603EB0">
        <w:rPr>
          <w:rFonts w:ascii="Arial" w:hAnsi="Arial" w:cs="Arial"/>
          <w:b/>
          <w:bCs/>
        </w:rPr>
        <w:t xml:space="preserve">frame </w:t>
      </w:r>
      <w:r w:rsidRPr="00603EB0">
        <w:rPr>
          <w:rFonts w:ascii="Arial" w:hAnsi="Arial" w:cs="Arial"/>
          <w:b/>
          <w:bCs/>
        </w:rPr>
        <w:t>the LGA’s engagement on trade and investment</w:t>
      </w:r>
      <w:r w:rsidR="009367C4" w:rsidRPr="00603EB0">
        <w:rPr>
          <w:rFonts w:ascii="Arial" w:hAnsi="Arial" w:cs="Arial"/>
          <w:b/>
          <w:bCs/>
        </w:rPr>
        <w:t xml:space="preserve"> over the coming year</w:t>
      </w:r>
      <w:r w:rsidRPr="00603EB0">
        <w:rPr>
          <w:rFonts w:ascii="Arial" w:hAnsi="Arial" w:cs="Arial"/>
          <w:b/>
          <w:bCs/>
        </w:rPr>
        <w:t xml:space="preserve">. </w:t>
      </w:r>
    </w:p>
    <w:p w:rsidR="009822A5" w:rsidRDefault="009822A5" w:rsidP="009822A5">
      <w:pPr>
        <w:autoSpaceDE w:val="0"/>
        <w:autoSpaceDN w:val="0"/>
        <w:adjustRightInd w:val="0"/>
        <w:rPr>
          <w:rFonts w:ascii="Arial" w:eastAsia="Arial" w:hAnsi="Arial" w:cs="Arial"/>
        </w:rPr>
      </w:pPr>
    </w:p>
    <w:p w:rsidR="009822A5" w:rsidRDefault="005B46D6" w:rsidP="009822A5">
      <w:pPr>
        <w:autoSpaceDE w:val="0"/>
        <w:autoSpaceDN w:val="0"/>
        <w:adjustRightInd w:val="0"/>
        <w:rPr>
          <w:rFonts w:ascii="Arial" w:eastAsia="Arial" w:hAnsi="Arial" w:cs="Arial"/>
          <w:b/>
        </w:rPr>
      </w:pPr>
      <w:r>
        <w:rPr>
          <w:rFonts w:ascii="Arial" w:eastAsia="Arial" w:hAnsi="Arial" w:cs="Arial"/>
          <w:b/>
        </w:rPr>
        <w:t xml:space="preserve">Current activity </w:t>
      </w:r>
    </w:p>
    <w:p w:rsidR="009822A5" w:rsidRDefault="009822A5" w:rsidP="009822A5">
      <w:pPr>
        <w:autoSpaceDE w:val="0"/>
        <w:autoSpaceDN w:val="0"/>
        <w:adjustRightInd w:val="0"/>
        <w:rPr>
          <w:rFonts w:ascii="Arial" w:eastAsia="Arial" w:hAnsi="Arial" w:cs="Arial"/>
          <w:b/>
        </w:rPr>
      </w:pPr>
    </w:p>
    <w:p w:rsidR="009822A5" w:rsidRPr="009822A5" w:rsidRDefault="009822A5" w:rsidP="003933C2">
      <w:pPr>
        <w:pStyle w:val="ListParagraph"/>
        <w:numPr>
          <w:ilvl w:val="0"/>
          <w:numId w:val="37"/>
        </w:numPr>
        <w:autoSpaceDE w:val="0"/>
        <w:autoSpaceDN w:val="0"/>
        <w:adjustRightInd w:val="0"/>
        <w:rPr>
          <w:rFonts w:ascii="Arial" w:eastAsia="Arial" w:hAnsi="Arial" w:cs="Arial"/>
          <w:b/>
          <w:bCs/>
        </w:rPr>
      </w:pPr>
      <w:r>
        <w:rPr>
          <w:rFonts w:ascii="Arial" w:eastAsia="Arial" w:hAnsi="Arial" w:cs="Arial"/>
        </w:rPr>
        <w:t xml:space="preserve">The LGA has continued to engage with DIT and key national stakeholders on the role </w:t>
      </w:r>
      <w:r w:rsidR="005251AA">
        <w:rPr>
          <w:rFonts w:ascii="Arial" w:eastAsia="Arial" w:hAnsi="Arial" w:cs="Arial"/>
        </w:rPr>
        <w:t xml:space="preserve">of </w:t>
      </w:r>
      <w:r>
        <w:rPr>
          <w:rFonts w:ascii="Arial" w:eastAsia="Arial" w:hAnsi="Arial" w:cs="Arial"/>
        </w:rPr>
        <w:t xml:space="preserve">local government in future trade policy. Recent developments arising from this national engagement have created further opportunities for the LGA to take </w:t>
      </w:r>
      <w:r w:rsidR="005251AA">
        <w:rPr>
          <w:rFonts w:ascii="Arial" w:eastAsia="Arial" w:hAnsi="Arial" w:cs="Arial"/>
        </w:rPr>
        <w:t xml:space="preserve">these </w:t>
      </w:r>
      <w:r w:rsidR="00F22745">
        <w:rPr>
          <w:rFonts w:ascii="Arial" w:eastAsia="Arial" w:hAnsi="Arial" w:cs="Arial"/>
        </w:rPr>
        <w:t xml:space="preserve">aims </w:t>
      </w:r>
      <w:r w:rsidR="005251AA">
        <w:rPr>
          <w:rFonts w:ascii="Arial" w:eastAsia="Arial" w:hAnsi="Arial" w:cs="Arial"/>
        </w:rPr>
        <w:t>forward</w:t>
      </w:r>
      <w:r>
        <w:rPr>
          <w:rFonts w:ascii="Arial" w:eastAsia="Arial" w:hAnsi="Arial" w:cs="Arial"/>
        </w:rPr>
        <w:t xml:space="preserve"> at a national level.</w:t>
      </w:r>
    </w:p>
    <w:p w:rsidR="009822A5" w:rsidRPr="009822A5" w:rsidRDefault="009822A5" w:rsidP="009822A5">
      <w:pPr>
        <w:pStyle w:val="ListParagraph"/>
        <w:autoSpaceDE w:val="0"/>
        <w:autoSpaceDN w:val="0"/>
        <w:adjustRightInd w:val="0"/>
        <w:ind w:left="360"/>
        <w:rPr>
          <w:rFonts w:ascii="Arial" w:eastAsia="Arial" w:hAnsi="Arial" w:cs="Arial"/>
          <w:b/>
        </w:rPr>
      </w:pPr>
    </w:p>
    <w:p w:rsidR="009822A5" w:rsidRPr="003D3A45" w:rsidRDefault="003D3A45" w:rsidP="003933C2">
      <w:pPr>
        <w:pStyle w:val="ListParagraph"/>
        <w:numPr>
          <w:ilvl w:val="0"/>
          <w:numId w:val="37"/>
        </w:numPr>
        <w:autoSpaceDE w:val="0"/>
        <w:autoSpaceDN w:val="0"/>
        <w:adjustRightInd w:val="0"/>
        <w:rPr>
          <w:rFonts w:ascii="Arial" w:eastAsia="Arial" w:hAnsi="Arial" w:cs="Arial"/>
          <w:b/>
          <w:bCs/>
        </w:rPr>
      </w:pPr>
      <w:r>
        <w:rPr>
          <w:rFonts w:ascii="Arial" w:eastAsia="Arial" w:hAnsi="Arial" w:cs="Arial"/>
        </w:rPr>
        <w:t xml:space="preserve">The LGA was invited to provide evidence to the International Trade Committee’s enquiry into trade policy transparency and scrutiny. In December, the Committee published its </w:t>
      </w:r>
      <w:r>
        <w:rPr>
          <w:rFonts w:ascii="Arial" w:eastAsia="Arial" w:hAnsi="Arial" w:cs="Arial"/>
        </w:rPr>
        <w:lastRenderedPageBreak/>
        <w:t>final report which recognised the important role for local government in this space and included the following recommendations</w:t>
      </w:r>
      <w:r w:rsidR="005251AA">
        <w:rPr>
          <w:rStyle w:val="FootnoteReference"/>
          <w:rFonts w:ascii="Arial" w:eastAsia="Arial" w:hAnsi="Arial" w:cs="Arial"/>
        </w:rPr>
        <w:footnoteReference w:id="3"/>
      </w:r>
      <w:r>
        <w:rPr>
          <w:rFonts w:ascii="Arial" w:eastAsia="Arial" w:hAnsi="Arial" w:cs="Arial"/>
        </w:rPr>
        <w:t>:</w:t>
      </w:r>
    </w:p>
    <w:p w:rsidR="003D3A45" w:rsidRPr="003D3A45" w:rsidRDefault="003D3A45" w:rsidP="003D3A45">
      <w:pPr>
        <w:pStyle w:val="ListParagraph"/>
        <w:rPr>
          <w:rFonts w:ascii="Arial" w:eastAsia="Arial" w:hAnsi="Arial" w:cs="Arial"/>
          <w:b/>
        </w:rPr>
      </w:pPr>
    </w:p>
    <w:p w:rsidR="003D3A45" w:rsidRPr="003D3A45" w:rsidRDefault="003D3A45" w:rsidP="000A4D3C">
      <w:pPr>
        <w:pStyle w:val="ListParagraph"/>
        <w:numPr>
          <w:ilvl w:val="1"/>
          <w:numId w:val="37"/>
        </w:numPr>
        <w:autoSpaceDE w:val="0"/>
        <w:autoSpaceDN w:val="0"/>
        <w:adjustRightInd w:val="0"/>
        <w:ind w:left="1134" w:hanging="567"/>
        <w:rPr>
          <w:rFonts w:ascii="Arial" w:eastAsia="Arial" w:hAnsi="Arial" w:cs="Arial"/>
          <w:b/>
          <w:bCs/>
        </w:rPr>
      </w:pPr>
      <w:r>
        <w:rPr>
          <w:rFonts w:ascii="Arial" w:eastAsia="Arial" w:hAnsi="Arial" w:cs="Arial"/>
        </w:rPr>
        <w:t>A representative from each of the devolved administrations and the LGA should be included on the Strategic Trade Advisory Group, to allow Government to consult with them in detail throughout the trade negotiation process.</w:t>
      </w:r>
    </w:p>
    <w:p w:rsidR="003D3A45" w:rsidRPr="003D3A45" w:rsidRDefault="003D3A45" w:rsidP="003D3A45">
      <w:pPr>
        <w:pStyle w:val="ListParagraph"/>
        <w:autoSpaceDE w:val="0"/>
        <w:autoSpaceDN w:val="0"/>
        <w:adjustRightInd w:val="0"/>
        <w:ind w:left="1276" w:hanging="850"/>
        <w:rPr>
          <w:rFonts w:ascii="Arial" w:eastAsia="Arial" w:hAnsi="Arial" w:cs="Arial"/>
          <w:b/>
        </w:rPr>
      </w:pPr>
    </w:p>
    <w:p w:rsidR="003D3A45" w:rsidRPr="003D3A45" w:rsidRDefault="003D3A45" w:rsidP="000A4D3C">
      <w:pPr>
        <w:pStyle w:val="ListParagraph"/>
        <w:numPr>
          <w:ilvl w:val="1"/>
          <w:numId w:val="37"/>
        </w:numPr>
        <w:autoSpaceDE w:val="0"/>
        <w:autoSpaceDN w:val="0"/>
        <w:adjustRightInd w:val="0"/>
        <w:ind w:left="1134" w:hanging="567"/>
        <w:rPr>
          <w:rFonts w:ascii="Arial" w:eastAsia="Arial" w:hAnsi="Arial" w:cs="Arial"/>
          <w:b/>
          <w:bCs/>
        </w:rPr>
      </w:pPr>
      <w:r>
        <w:rPr>
          <w:rFonts w:ascii="Arial" w:eastAsia="Arial" w:hAnsi="Arial" w:cs="Arial"/>
        </w:rPr>
        <w:t>Local government should have a voice in all aspects of the trade policy process, and the Government, in its response to this report, should set out how it plans to facilitate this.</w:t>
      </w:r>
    </w:p>
    <w:p w:rsidR="003D3A45" w:rsidRPr="003D3A45" w:rsidRDefault="003D3A45" w:rsidP="003D3A45">
      <w:pPr>
        <w:pStyle w:val="ListParagraph"/>
        <w:rPr>
          <w:rFonts w:ascii="Arial" w:eastAsia="Arial" w:hAnsi="Arial" w:cs="Arial"/>
          <w:b/>
        </w:rPr>
      </w:pPr>
    </w:p>
    <w:p w:rsidR="003D3A45" w:rsidRDefault="003D3A45" w:rsidP="003933C2">
      <w:pPr>
        <w:pStyle w:val="ListParagraph"/>
        <w:numPr>
          <w:ilvl w:val="0"/>
          <w:numId w:val="37"/>
        </w:numPr>
        <w:autoSpaceDE w:val="0"/>
        <w:autoSpaceDN w:val="0"/>
        <w:adjustRightInd w:val="0"/>
        <w:rPr>
          <w:rFonts w:ascii="Arial" w:eastAsia="Arial" w:hAnsi="Arial" w:cs="Arial"/>
        </w:rPr>
      </w:pPr>
      <w:r w:rsidRPr="003D3A45">
        <w:rPr>
          <w:rFonts w:ascii="Arial" w:eastAsia="Arial" w:hAnsi="Arial" w:cs="Arial"/>
        </w:rPr>
        <w:t xml:space="preserve">Following the publication of this report, </w:t>
      </w:r>
      <w:r>
        <w:rPr>
          <w:rFonts w:ascii="Arial" w:eastAsia="Arial" w:hAnsi="Arial" w:cs="Arial"/>
        </w:rPr>
        <w:t>the Chair</w:t>
      </w:r>
      <w:r w:rsidR="005A64E5">
        <w:rPr>
          <w:rFonts w:ascii="Arial" w:eastAsia="Arial" w:hAnsi="Arial" w:cs="Arial"/>
        </w:rPr>
        <w:t>man</w:t>
      </w:r>
      <w:r>
        <w:rPr>
          <w:rFonts w:ascii="Arial" w:eastAsia="Arial" w:hAnsi="Arial" w:cs="Arial"/>
        </w:rPr>
        <w:t xml:space="preserve"> of the LGA Brexit Task</w:t>
      </w:r>
      <w:r w:rsidR="005A64E5">
        <w:rPr>
          <w:rFonts w:ascii="Arial" w:eastAsia="Arial" w:hAnsi="Arial" w:cs="Arial"/>
        </w:rPr>
        <w:t xml:space="preserve">force </w:t>
      </w:r>
      <w:r>
        <w:rPr>
          <w:rFonts w:ascii="Arial" w:eastAsia="Arial" w:hAnsi="Arial" w:cs="Arial"/>
        </w:rPr>
        <w:t xml:space="preserve">has written to the MHCLG Secretary of State highlighting the recommendations of the Select Committee and requesting a discussion with the Secretary of State on </w:t>
      </w:r>
      <w:r w:rsidR="005251AA">
        <w:rPr>
          <w:rFonts w:ascii="Arial" w:eastAsia="Arial" w:hAnsi="Arial" w:cs="Arial"/>
        </w:rPr>
        <w:t>the Committee’s recommendations relating to the role of local government</w:t>
      </w:r>
      <w:r>
        <w:rPr>
          <w:rFonts w:ascii="Arial" w:eastAsia="Arial" w:hAnsi="Arial" w:cs="Arial"/>
        </w:rPr>
        <w:t>.</w:t>
      </w:r>
    </w:p>
    <w:p w:rsidR="003D3A45" w:rsidRDefault="003D3A45" w:rsidP="003D3A45">
      <w:pPr>
        <w:pStyle w:val="ListParagraph"/>
        <w:autoSpaceDE w:val="0"/>
        <w:autoSpaceDN w:val="0"/>
        <w:adjustRightInd w:val="0"/>
        <w:ind w:left="360"/>
        <w:rPr>
          <w:rFonts w:ascii="Arial" w:eastAsia="Arial" w:hAnsi="Arial" w:cs="Arial"/>
        </w:rPr>
      </w:pPr>
    </w:p>
    <w:p w:rsidR="003D3A45" w:rsidRDefault="003D3A45" w:rsidP="003933C2">
      <w:pPr>
        <w:pStyle w:val="ListParagraph"/>
        <w:numPr>
          <w:ilvl w:val="0"/>
          <w:numId w:val="37"/>
        </w:numPr>
        <w:autoSpaceDE w:val="0"/>
        <w:autoSpaceDN w:val="0"/>
        <w:adjustRightInd w:val="0"/>
        <w:rPr>
          <w:rFonts w:ascii="Arial" w:eastAsia="Arial" w:hAnsi="Arial" w:cs="Arial"/>
        </w:rPr>
      </w:pPr>
      <w:r>
        <w:rPr>
          <w:rFonts w:ascii="Arial" w:eastAsia="Arial" w:hAnsi="Arial" w:cs="Arial"/>
        </w:rPr>
        <w:t>In addition to th</w:t>
      </w:r>
      <w:r w:rsidR="006239B4">
        <w:rPr>
          <w:rFonts w:ascii="Arial" w:eastAsia="Arial" w:hAnsi="Arial" w:cs="Arial"/>
        </w:rPr>
        <w:t xml:space="preserve">is activity relating to the </w:t>
      </w:r>
      <w:r w:rsidR="00D26117">
        <w:rPr>
          <w:rFonts w:ascii="Arial" w:eastAsia="Arial" w:hAnsi="Arial" w:cs="Arial"/>
        </w:rPr>
        <w:t>International Trade</w:t>
      </w:r>
      <w:r w:rsidR="006239B4">
        <w:rPr>
          <w:rFonts w:ascii="Arial" w:eastAsia="Arial" w:hAnsi="Arial" w:cs="Arial"/>
        </w:rPr>
        <w:t xml:space="preserve"> Committee</w:t>
      </w:r>
      <w:r>
        <w:rPr>
          <w:rFonts w:ascii="Arial" w:eastAsia="Arial" w:hAnsi="Arial" w:cs="Arial"/>
        </w:rPr>
        <w:t xml:space="preserve">, </w:t>
      </w:r>
      <w:r w:rsidR="00D26117">
        <w:rPr>
          <w:rFonts w:ascii="Arial" w:eastAsia="Arial" w:hAnsi="Arial" w:cs="Arial"/>
        </w:rPr>
        <w:t>the LGA has</w:t>
      </w:r>
      <w:r w:rsidR="006239B4">
        <w:rPr>
          <w:rFonts w:ascii="Arial" w:eastAsia="Arial" w:hAnsi="Arial" w:cs="Arial"/>
        </w:rPr>
        <w:t xml:space="preserve"> also</w:t>
      </w:r>
      <w:r w:rsidR="00D26117">
        <w:rPr>
          <w:rFonts w:ascii="Arial" w:eastAsia="Arial" w:hAnsi="Arial" w:cs="Arial"/>
        </w:rPr>
        <w:t xml:space="preserve"> furthered its public affairs work on trade and investment, including the preparation of a</w:t>
      </w:r>
      <w:r w:rsidR="006239B4">
        <w:rPr>
          <w:rFonts w:ascii="Arial" w:eastAsia="Arial" w:hAnsi="Arial" w:cs="Arial"/>
        </w:rPr>
        <w:t xml:space="preserve"> briefing in support of specific Lords amendments to the Trade Bill that align with the LGA’s p</w:t>
      </w:r>
      <w:r w:rsidR="00D26117">
        <w:rPr>
          <w:rFonts w:ascii="Arial" w:eastAsia="Arial" w:hAnsi="Arial" w:cs="Arial"/>
        </w:rPr>
        <w:t>riorities</w:t>
      </w:r>
      <w:r w:rsidR="006239B4">
        <w:rPr>
          <w:rFonts w:ascii="Arial" w:eastAsia="Arial" w:hAnsi="Arial" w:cs="Arial"/>
        </w:rPr>
        <w:t xml:space="preserve"> on trade and investment. </w:t>
      </w:r>
    </w:p>
    <w:p w:rsidR="005B46D6" w:rsidRPr="003933C2" w:rsidRDefault="005B46D6" w:rsidP="003933C2">
      <w:pPr>
        <w:pStyle w:val="ListParagraph"/>
        <w:rPr>
          <w:rFonts w:ascii="Arial" w:eastAsia="Arial" w:hAnsi="Arial" w:cs="Arial"/>
        </w:rPr>
      </w:pPr>
    </w:p>
    <w:p w:rsidR="005B46D6" w:rsidRPr="003933C2" w:rsidRDefault="005B46D6" w:rsidP="003933C2">
      <w:pPr>
        <w:autoSpaceDE w:val="0"/>
        <w:autoSpaceDN w:val="0"/>
        <w:adjustRightInd w:val="0"/>
        <w:rPr>
          <w:rFonts w:ascii="Arial" w:eastAsia="Arial" w:hAnsi="Arial" w:cs="Arial"/>
          <w:b/>
        </w:rPr>
      </w:pPr>
      <w:r>
        <w:rPr>
          <w:rFonts w:ascii="Arial" w:eastAsia="Arial" w:hAnsi="Arial" w:cs="Arial"/>
          <w:b/>
        </w:rPr>
        <w:t>Next steps</w:t>
      </w:r>
    </w:p>
    <w:p w:rsidR="006239B4" w:rsidRPr="006239B4" w:rsidRDefault="006239B4" w:rsidP="006239B4">
      <w:pPr>
        <w:pStyle w:val="ListParagraph"/>
        <w:rPr>
          <w:rFonts w:ascii="Arial" w:eastAsia="Arial" w:hAnsi="Arial" w:cs="Arial"/>
        </w:rPr>
      </w:pPr>
    </w:p>
    <w:p w:rsidR="006239B4" w:rsidRDefault="006239B4" w:rsidP="003933C2">
      <w:pPr>
        <w:pStyle w:val="ListParagraph"/>
        <w:numPr>
          <w:ilvl w:val="0"/>
          <w:numId w:val="37"/>
        </w:numPr>
        <w:autoSpaceDE w:val="0"/>
        <w:autoSpaceDN w:val="0"/>
        <w:adjustRightInd w:val="0"/>
        <w:rPr>
          <w:rFonts w:ascii="Arial" w:eastAsia="Arial" w:hAnsi="Arial" w:cs="Arial"/>
        </w:rPr>
      </w:pPr>
      <w:r>
        <w:rPr>
          <w:rFonts w:ascii="Arial" w:eastAsia="Arial" w:hAnsi="Arial" w:cs="Arial"/>
        </w:rPr>
        <w:t>With the</w:t>
      </w:r>
      <w:r w:rsidR="005B46D6">
        <w:rPr>
          <w:rFonts w:ascii="Arial" w:eastAsia="Arial" w:hAnsi="Arial" w:cs="Arial"/>
        </w:rPr>
        <w:t xml:space="preserve"> above</w:t>
      </w:r>
      <w:r>
        <w:rPr>
          <w:rFonts w:ascii="Arial" w:eastAsia="Arial" w:hAnsi="Arial" w:cs="Arial"/>
        </w:rPr>
        <w:t xml:space="preserve"> developments in mind</w:t>
      </w:r>
      <w:r w:rsidR="005B46D6">
        <w:rPr>
          <w:rFonts w:ascii="Arial" w:eastAsia="Arial" w:hAnsi="Arial" w:cs="Arial"/>
        </w:rPr>
        <w:t xml:space="preserve"> and subject to members’ comments</w:t>
      </w:r>
      <w:r>
        <w:rPr>
          <w:rFonts w:ascii="Arial" w:eastAsia="Arial" w:hAnsi="Arial" w:cs="Arial"/>
        </w:rPr>
        <w:t xml:space="preserve">, outlined below are </w:t>
      </w:r>
      <w:r w:rsidR="00D26117">
        <w:rPr>
          <w:rFonts w:ascii="Arial" w:eastAsia="Arial" w:hAnsi="Arial" w:cs="Arial"/>
        </w:rPr>
        <w:t xml:space="preserve">proposed </w:t>
      </w:r>
      <w:r>
        <w:rPr>
          <w:rFonts w:ascii="Arial" w:eastAsia="Arial" w:hAnsi="Arial" w:cs="Arial"/>
        </w:rPr>
        <w:t>next steps</w:t>
      </w:r>
      <w:r w:rsidR="00D26117">
        <w:rPr>
          <w:rFonts w:ascii="Arial" w:eastAsia="Arial" w:hAnsi="Arial" w:cs="Arial"/>
        </w:rPr>
        <w:t xml:space="preserve"> </w:t>
      </w:r>
      <w:r>
        <w:rPr>
          <w:rFonts w:ascii="Arial" w:eastAsia="Arial" w:hAnsi="Arial" w:cs="Arial"/>
        </w:rPr>
        <w:t xml:space="preserve">to advance </w:t>
      </w:r>
      <w:r w:rsidR="00D26117">
        <w:rPr>
          <w:rFonts w:ascii="Arial" w:eastAsia="Arial" w:hAnsi="Arial" w:cs="Arial"/>
        </w:rPr>
        <w:t xml:space="preserve">the LGA’s agreed </w:t>
      </w:r>
      <w:r w:rsidR="005B46D6">
        <w:rPr>
          <w:rFonts w:ascii="Arial" w:eastAsia="Arial" w:hAnsi="Arial" w:cs="Arial"/>
        </w:rPr>
        <w:t>objectives</w:t>
      </w:r>
      <w:r w:rsidR="00D26117">
        <w:rPr>
          <w:rFonts w:ascii="Arial" w:eastAsia="Arial" w:hAnsi="Arial" w:cs="Arial"/>
        </w:rPr>
        <w:t xml:space="preserve"> for future national</w:t>
      </w:r>
      <w:r>
        <w:rPr>
          <w:rFonts w:ascii="Arial" w:eastAsia="Arial" w:hAnsi="Arial" w:cs="Arial"/>
        </w:rPr>
        <w:t xml:space="preserve"> trade and investment</w:t>
      </w:r>
      <w:r w:rsidR="00D26117">
        <w:rPr>
          <w:rFonts w:ascii="Arial" w:eastAsia="Arial" w:hAnsi="Arial" w:cs="Arial"/>
        </w:rPr>
        <w:t xml:space="preserve"> policy:</w:t>
      </w:r>
    </w:p>
    <w:p w:rsidR="006239B4" w:rsidRPr="006239B4" w:rsidRDefault="006239B4" w:rsidP="006239B4">
      <w:pPr>
        <w:pStyle w:val="ListParagraph"/>
        <w:rPr>
          <w:rFonts w:ascii="Arial" w:eastAsia="Arial" w:hAnsi="Arial" w:cs="Arial"/>
        </w:rPr>
      </w:pPr>
    </w:p>
    <w:p w:rsidR="00A33861" w:rsidRDefault="000E0D46" w:rsidP="000A4D3C">
      <w:pPr>
        <w:pStyle w:val="ListParagraph"/>
        <w:numPr>
          <w:ilvl w:val="1"/>
          <w:numId w:val="37"/>
        </w:numPr>
        <w:autoSpaceDE w:val="0"/>
        <w:autoSpaceDN w:val="0"/>
        <w:adjustRightInd w:val="0"/>
        <w:ind w:left="1134" w:hanging="567"/>
        <w:rPr>
          <w:rFonts w:ascii="Arial" w:eastAsia="Arial" w:hAnsi="Arial" w:cs="Arial"/>
        </w:rPr>
      </w:pPr>
      <w:r>
        <w:rPr>
          <w:rFonts w:ascii="Arial" w:eastAsia="Arial" w:hAnsi="Arial" w:cs="Arial"/>
        </w:rPr>
        <w:t xml:space="preserve">Progress </w:t>
      </w:r>
      <w:r w:rsidR="00A33861">
        <w:rPr>
          <w:rFonts w:ascii="Arial" w:eastAsia="Arial" w:hAnsi="Arial" w:cs="Arial"/>
        </w:rPr>
        <w:t>engagement with DIT and MHCLG o</w:t>
      </w:r>
      <w:r w:rsidR="55694A88">
        <w:rPr>
          <w:rFonts w:ascii="Arial" w:eastAsia="Arial" w:hAnsi="Arial" w:cs="Arial"/>
        </w:rPr>
        <w:t xml:space="preserve">fficials </w:t>
      </w:r>
      <w:r w:rsidR="239A6F70">
        <w:rPr>
          <w:rFonts w:ascii="Arial" w:eastAsia="Arial" w:hAnsi="Arial" w:cs="Arial"/>
        </w:rPr>
        <w:t>o</w:t>
      </w:r>
      <w:r w:rsidR="00A33861">
        <w:rPr>
          <w:rFonts w:ascii="Arial" w:eastAsia="Arial" w:hAnsi="Arial" w:cs="Arial"/>
        </w:rPr>
        <w:t>n exploring the role for local government in the development of national trade policy further to the recommendations of the International Trade Committee</w:t>
      </w:r>
      <w:r w:rsidR="005B46D6">
        <w:rPr>
          <w:rFonts w:ascii="Arial" w:eastAsia="Arial" w:hAnsi="Arial" w:cs="Arial"/>
        </w:rPr>
        <w:t>.</w:t>
      </w:r>
    </w:p>
    <w:p w:rsidR="00A33861" w:rsidRDefault="00A33861" w:rsidP="00A33861">
      <w:pPr>
        <w:pStyle w:val="ListParagraph"/>
        <w:autoSpaceDE w:val="0"/>
        <w:autoSpaceDN w:val="0"/>
        <w:adjustRightInd w:val="0"/>
        <w:ind w:left="1134" w:hanging="708"/>
        <w:rPr>
          <w:rFonts w:ascii="Arial" w:eastAsia="Arial" w:hAnsi="Arial" w:cs="Arial"/>
        </w:rPr>
      </w:pPr>
    </w:p>
    <w:p w:rsidR="000E0D46" w:rsidRPr="000E0D46" w:rsidRDefault="00A33861" w:rsidP="003933C2">
      <w:pPr>
        <w:pStyle w:val="ListParagraph"/>
        <w:numPr>
          <w:ilvl w:val="1"/>
          <w:numId w:val="37"/>
        </w:numPr>
        <w:autoSpaceDE w:val="0"/>
        <w:autoSpaceDN w:val="0"/>
        <w:adjustRightInd w:val="0"/>
        <w:ind w:left="1134" w:hanging="708"/>
        <w:rPr>
          <w:rFonts w:ascii="Arial" w:eastAsia="Arial" w:hAnsi="Arial" w:cs="Arial"/>
        </w:rPr>
      </w:pPr>
      <w:r>
        <w:rPr>
          <w:rFonts w:ascii="Arial" w:eastAsia="Arial" w:hAnsi="Arial" w:cs="Arial"/>
        </w:rPr>
        <w:t>Expand political engagement in this area through public affairs work relating to the Trade Bill and ministerial engagement</w:t>
      </w:r>
      <w:r w:rsidR="000E0D46">
        <w:rPr>
          <w:rFonts w:ascii="Arial" w:eastAsia="Arial" w:hAnsi="Arial" w:cs="Arial"/>
        </w:rPr>
        <w:t xml:space="preserve"> with DIT</w:t>
      </w:r>
      <w:r w:rsidR="00D26117">
        <w:rPr>
          <w:rFonts w:ascii="Arial" w:eastAsia="Arial" w:hAnsi="Arial" w:cs="Arial"/>
        </w:rPr>
        <w:t>,</w:t>
      </w:r>
      <w:r w:rsidR="000E0D46">
        <w:rPr>
          <w:rFonts w:ascii="Arial" w:eastAsia="Arial" w:hAnsi="Arial" w:cs="Arial"/>
        </w:rPr>
        <w:t xml:space="preserve"> with </w:t>
      </w:r>
      <w:r w:rsidR="00D26117">
        <w:rPr>
          <w:rFonts w:ascii="Arial" w:eastAsia="Arial" w:hAnsi="Arial" w:cs="Arial"/>
        </w:rPr>
        <w:t>timing subject</w:t>
      </w:r>
      <w:r w:rsidR="000E0D46">
        <w:rPr>
          <w:rFonts w:ascii="Arial" w:eastAsia="Arial" w:hAnsi="Arial" w:cs="Arial"/>
        </w:rPr>
        <w:t xml:space="preserve"> </w:t>
      </w:r>
      <w:r w:rsidR="000E0D46" w:rsidRPr="00603EB0">
        <w:rPr>
          <w:rFonts w:ascii="Arial" w:hAnsi="Arial" w:cs="Arial"/>
        </w:rPr>
        <w:t xml:space="preserve">to developments with </w:t>
      </w:r>
      <w:r w:rsidR="55694A88" w:rsidRPr="00603EB0">
        <w:rPr>
          <w:rFonts w:ascii="Arial" w:hAnsi="Arial" w:cs="Arial"/>
        </w:rPr>
        <w:t xml:space="preserve">the UK’s </w:t>
      </w:r>
      <w:r w:rsidR="000E0D46" w:rsidRPr="00603EB0">
        <w:rPr>
          <w:rFonts w:ascii="Arial" w:hAnsi="Arial" w:cs="Arial"/>
        </w:rPr>
        <w:t>scheduled exit from the European Union</w:t>
      </w:r>
      <w:r w:rsidR="005B46D6">
        <w:rPr>
          <w:rFonts w:ascii="Arial" w:hAnsi="Arial" w:cs="Arial"/>
        </w:rPr>
        <w:t>.</w:t>
      </w:r>
    </w:p>
    <w:p w:rsidR="000E0D46" w:rsidRPr="000E0D46" w:rsidRDefault="000E0D46" w:rsidP="000E0D46">
      <w:pPr>
        <w:pStyle w:val="ListParagraph"/>
        <w:rPr>
          <w:rFonts w:ascii="Arial" w:eastAsia="Arial" w:hAnsi="Arial" w:cs="Arial"/>
        </w:rPr>
      </w:pPr>
    </w:p>
    <w:p w:rsidR="009367C4" w:rsidRDefault="009367C4" w:rsidP="003933C2">
      <w:pPr>
        <w:pStyle w:val="ListParagraph"/>
        <w:numPr>
          <w:ilvl w:val="1"/>
          <w:numId w:val="37"/>
        </w:numPr>
        <w:autoSpaceDE w:val="0"/>
        <w:autoSpaceDN w:val="0"/>
        <w:adjustRightInd w:val="0"/>
        <w:ind w:left="1134" w:hanging="708"/>
        <w:rPr>
          <w:rFonts w:ascii="Arial" w:eastAsia="Arial" w:hAnsi="Arial" w:cs="Arial"/>
        </w:rPr>
      </w:pPr>
      <w:r>
        <w:rPr>
          <w:rFonts w:ascii="Arial" w:eastAsia="Arial" w:hAnsi="Arial" w:cs="Arial"/>
        </w:rPr>
        <w:t>Invite a senior official from DIT to attend the Board</w:t>
      </w:r>
      <w:r w:rsidR="00D26117">
        <w:rPr>
          <w:rFonts w:ascii="Arial" w:eastAsia="Arial" w:hAnsi="Arial" w:cs="Arial"/>
        </w:rPr>
        <w:t>,</w:t>
      </w:r>
      <w:r>
        <w:rPr>
          <w:rFonts w:ascii="Arial" w:eastAsia="Arial" w:hAnsi="Arial" w:cs="Arial"/>
        </w:rPr>
        <w:t xml:space="preserve"> with </w:t>
      </w:r>
      <w:r w:rsidR="00D26117">
        <w:rPr>
          <w:rFonts w:ascii="Arial" w:eastAsia="Arial" w:hAnsi="Arial" w:cs="Arial"/>
        </w:rPr>
        <w:t>timing subject</w:t>
      </w:r>
      <w:r>
        <w:rPr>
          <w:rFonts w:ascii="Arial" w:eastAsia="Arial" w:hAnsi="Arial" w:cs="Arial"/>
        </w:rPr>
        <w:t xml:space="preserve"> </w:t>
      </w:r>
      <w:r w:rsidRPr="00603EB0">
        <w:rPr>
          <w:rFonts w:ascii="Arial" w:hAnsi="Arial" w:cs="Arial"/>
        </w:rPr>
        <w:t xml:space="preserve">to developments with </w:t>
      </w:r>
      <w:r w:rsidR="55694A88" w:rsidRPr="00603EB0">
        <w:rPr>
          <w:rFonts w:ascii="Arial" w:hAnsi="Arial" w:cs="Arial"/>
        </w:rPr>
        <w:t xml:space="preserve">the UK’s </w:t>
      </w:r>
      <w:r w:rsidRPr="00603EB0">
        <w:rPr>
          <w:rFonts w:ascii="Arial" w:hAnsi="Arial" w:cs="Arial"/>
        </w:rPr>
        <w:t>scheduled exit from the European Union</w:t>
      </w:r>
      <w:r w:rsidR="005B46D6">
        <w:rPr>
          <w:rFonts w:ascii="Arial" w:hAnsi="Arial" w:cs="Arial"/>
        </w:rPr>
        <w:t>.</w:t>
      </w:r>
      <w:r>
        <w:rPr>
          <w:rFonts w:ascii="Arial" w:eastAsia="Arial" w:hAnsi="Arial" w:cs="Arial"/>
        </w:rPr>
        <w:t xml:space="preserve"> </w:t>
      </w:r>
    </w:p>
    <w:p w:rsidR="009367C4" w:rsidRPr="009367C4" w:rsidRDefault="009367C4" w:rsidP="009367C4">
      <w:pPr>
        <w:autoSpaceDE w:val="0"/>
        <w:autoSpaceDN w:val="0"/>
        <w:adjustRightInd w:val="0"/>
        <w:rPr>
          <w:rFonts w:ascii="Arial" w:eastAsia="Arial" w:hAnsi="Arial" w:cs="Arial"/>
        </w:rPr>
      </w:pPr>
    </w:p>
    <w:p w:rsidR="00A727AD" w:rsidRPr="00A727AD" w:rsidRDefault="000E0D46" w:rsidP="003933C2">
      <w:pPr>
        <w:pStyle w:val="ListParagraph"/>
        <w:numPr>
          <w:ilvl w:val="1"/>
          <w:numId w:val="37"/>
        </w:numPr>
        <w:autoSpaceDE w:val="0"/>
        <w:autoSpaceDN w:val="0"/>
        <w:adjustRightInd w:val="0"/>
        <w:ind w:left="1134" w:hanging="708"/>
        <w:rPr>
          <w:rFonts w:ascii="Arial" w:eastAsia="Arial" w:hAnsi="Arial" w:cs="Arial"/>
        </w:rPr>
      </w:pPr>
      <w:r>
        <w:rPr>
          <w:rFonts w:ascii="Arial" w:eastAsia="Arial" w:hAnsi="Arial" w:cs="Arial"/>
        </w:rPr>
        <w:t>Ex</w:t>
      </w:r>
      <w:r w:rsidR="009367C4">
        <w:rPr>
          <w:rFonts w:ascii="Arial" w:eastAsia="Arial" w:hAnsi="Arial" w:cs="Arial"/>
        </w:rPr>
        <w:t>plore opportunities to enhance sub-national relationships between regional DIT teams and local government and the role that the LGA can play in facilitating this</w:t>
      </w:r>
      <w:r w:rsidR="005B46D6">
        <w:rPr>
          <w:rFonts w:ascii="Arial" w:eastAsia="Arial" w:hAnsi="Arial" w:cs="Arial"/>
        </w:rPr>
        <w:t>.</w:t>
      </w:r>
    </w:p>
    <w:p w:rsidR="009367C4" w:rsidRPr="009367C4" w:rsidRDefault="009367C4" w:rsidP="009367C4">
      <w:pPr>
        <w:pStyle w:val="ListParagraph"/>
        <w:rPr>
          <w:rFonts w:ascii="Arial" w:eastAsia="Arial" w:hAnsi="Arial" w:cs="Arial"/>
        </w:rPr>
      </w:pPr>
    </w:p>
    <w:p w:rsidR="009367C4" w:rsidRPr="000E0D46" w:rsidRDefault="009367C4" w:rsidP="003933C2">
      <w:pPr>
        <w:pStyle w:val="ListParagraph"/>
        <w:numPr>
          <w:ilvl w:val="1"/>
          <w:numId w:val="37"/>
        </w:numPr>
        <w:autoSpaceDE w:val="0"/>
        <w:autoSpaceDN w:val="0"/>
        <w:adjustRightInd w:val="0"/>
        <w:ind w:left="1134" w:hanging="708"/>
        <w:rPr>
          <w:rFonts w:ascii="Arial" w:eastAsia="Arial" w:hAnsi="Arial" w:cs="Arial"/>
        </w:rPr>
      </w:pPr>
      <w:r>
        <w:rPr>
          <w:rFonts w:ascii="Arial" w:eastAsia="Arial" w:hAnsi="Arial" w:cs="Arial"/>
        </w:rPr>
        <w:t xml:space="preserve">Consider how agreed </w:t>
      </w:r>
      <w:r w:rsidR="00EA789E">
        <w:rPr>
          <w:rFonts w:ascii="Arial" w:eastAsia="Arial" w:hAnsi="Arial" w:cs="Arial"/>
        </w:rPr>
        <w:t>aim</w:t>
      </w:r>
      <w:r>
        <w:rPr>
          <w:rFonts w:ascii="Arial" w:eastAsia="Arial" w:hAnsi="Arial" w:cs="Arial"/>
        </w:rPr>
        <w:t>s can be fed into the LGA’s wider programme of work on local growth and devolution, including considering how resourcing for local trade and investment activity is reflected in our work on the UK Shared Prosperity Fund</w:t>
      </w:r>
      <w:r w:rsidR="005B46D6">
        <w:rPr>
          <w:rFonts w:ascii="Arial" w:eastAsia="Arial" w:hAnsi="Arial" w:cs="Arial"/>
        </w:rPr>
        <w:t>.</w:t>
      </w:r>
    </w:p>
    <w:p w:rsidR="000E0D46" w:rsidRPr="000E0D46" w:rsidRDefault="000E0D46" w:rsidP="000E0D46">
      <w:pPr>
        <w:pStyle w:val="ListParagraph"/>
        <w:rPr>
          <w:rFonts w:ascii="Arial" w:eastAsia="Arial" w:hAnsi="Arial" w:cs="Arial"/>
        </w:rPr>
      </w:pPr>
    </w:p>
    <w:p w:rsidR="000E0D46" w:rsidRDefault="000E0D46" w:rsidP="003933C2">
      <w:pPr>
        <w:pStyle w:val="ListParagraph"/>
        <w:numPr>
          <w:ilvl w:val="1"/>
          <w:numId w:val="37"/>
        </w:numPr>
        <w:autoSpaceDE w:val="0"/>
        <w:autoSpaceDN w:val="0"/>
        <w:adjustRightInd w:val="0"/>
        <w:ind w:left="1134" w:hanging="708"/>
        <w:rPr>
          <w:rFonts w:ascii="Arial" w:eastAsia="Arial" w:hAnsi="Arial" w:cs="Arial"/>
        </w:rPr>
      </w:pPr>
      <w:r>
        <w:rPr>
          <w:rFonts w:ascii="Arial" w:eastAsia="Arial" w:hAnsi="Arial" w:cs="Arial"/>
        </w:rPr>
        <w:lastRenderedPageBreak/>
        <w:t>E</w:t>
      </w:r>
      <w:r w:rsidR="009367C4">
        <w:rPr>
          <w:rFonts w:ascii="Arial" w:eastAsia="Arial" w:hAnsi="Arial" w:cs="Arial"/>
        </w:rPr>
        <w:t>ngage</w:t>
      </w:r>
      <w:r>
        <w:rPr>
          <w:rFonts w:ascii="Arial" w:eastAsia="Arial" w:hAnsi="Arial" w:cs="Arial"/>
        </w:rPr>
        <w:t xml:space="preserve"> with the LEP Network</w:t>
      </w:r>
      <w:r w:rsidR="009367C4">
        <w:rPr>
          <w:rFonts w:ascii="Arial" w:eastAsia="Arial" w:hAnsi="Arial" w:cs="Arial"/>
        </w:rPr>
        <w:t xml:space="preserve"> </w:t>
      </w:r>
      <w:r w:rsidR="00D26117">
        <w:rPr>
          <w:rFonts w:ascii="Arial" w:eastAsia="Arial" w:hAnsi="Arial" w:cs="Arial"/>
        </w:rPr>
        <w:t>to</w:t>
      </w:r>
      <w:r w:rsidR="009367C4">
        <w:rPr>
          <w:rFonts w:ascii="Arial" w:eastAsia="Arial" w:hAnsi="Arial" w:cs="Arial"/>
        </w:rPr>
        <w:t xml:space="preserve"> consider options for collaboration</w:t>
      </w:r>
      <w:r>
        <w:rPr>
          <w:rFonts w:ascii="Arial" w:eastAsia="Arial" w:hAnsi="Arial" w:cs="Arial"/>
        </w:rPr>
        <w:t xml:space="preserve"> in pursuit of </w:t>
      </w:r>
      <w:r w:rsidR="009367C4">
        <w:rPr>
          <w:rFonts w:ascii="Arial" w:eastAsia="Arial" w:hAnsi="Arial" w:cs="Arial"/>
        </w:rPr>
        <w:t>shared</w:t>
      </w:r>
      <w:r>
        <w:rPr>
          <w:rFonts w:ascii="Arial" w:eastAsia="Arial" w:hAnsi="Arial" w:cs="Arial"/>
        </w:rPr>
        <w:t xml:space="preserve"> pri</w:t>
      </w:r>
      <w:r w:rsidR="00D26117">
        <w:rPr>
          <w:rFonts w:ascii="Arial" w:eastAsia="Arial" w:hAnsi="Arial" w:cs="Arial"/>
        </w:rPr>
        <w:t>orities for national trade and investment policy</w:t>
      </w:r>
      <w:r w:rsidR="009367C4">
        <w:rPr>
          <w:rFonts w:ascii="Arial" w:eastAsia="Arial" w:hAnsi="Arial" w:cs="Arial"/>
        </w:rPr>
        <w:t>.</w:t>
      </w:r>
    </w:p>
    <w:p w:rsidR="009367C4" w:rsidRPr="009367C4" w:rsidRDefault="009367C4" w:rsidP="009367C4">
      <w:pPr>
        <w:pStyle w:val="ListParagraph"/>
        <w:rPr>
          <w:rFonts w:ascii="Arial" w:eastAsia="Arial" w:hAnsi="Arial" w:cs="Arial"/>
        </w:rPr>
      </w:pPr>
    </w:p>
    <w:p w:rsidR="009822A5" w:rsidRDefault="009367C4" w:rsidP="003933C2">
      <w:pPr>
        <w:pStyle w:val="ListParagraph"/>
        <w:numPr>
          <w:ilvl w:val="0"/>
          <w:numId w:val="37"/>
        </w:numPr>
        <w:autoSpaceDE w:val="0"/>
        <w:autoSpaceDN w:val="0"/>
        <w:adjustRightInd w:val="0"/>
      </w:pPr>
      <w:r w:rsidRPr="00603EB0">
        <w:rPr>
          <w:rFonts w:ascii="Arial" w:hAnsi="Arial" w:cs="Arial"/>
          <w:b/>
          <w:bCs/>
        </w:rPr>
        <w:t xml:space="preserve">Members of the </w:t>
      </w:r>
      <w:r w:rsidR="008B59BD">
        <w:rPr>
          <w:rFonts w:ascii="Arial" w:hAnsi="Arial" w:cs="Arial"/>
          <w:b/>
          <w:bCs/>
        </w:rPr>
        <w:t>People and Places</w:t>
      </w:r>
      <w:r w:rsidRPr="00603EB0">
        <w:rPr>
          <w:rFonts w:ascii="Arial" w:hAnsi="Arial" w:cs="Arial"/>
          <w:b/>
          <w:bCs/>
        </w:rPr>
        <w:t xml:space="preserve"> Board are invited to comment </w:t>
      </w:r>
      <w:r w:rsidR="005D277C" w:rsidRPr="00603EB0">
        <w:rPr>
          <w:rFonts w:ascii="Arial" w:hAnsi="Arial" w:cs="Arial"/>
          <w:b/>
          <w:bCs/>
        </w:rPr>
        <w:t>on the proposed next steps for the LGA’s trade and investment work.</w:t>
      </w:r>
    </w:p>
    <w:sectPr w:rsidR="009822A5" w:rsidSect="00603EB0">
      <w:headerReference w:type="default" r:id="rId11"/>
      <w:footerReference w:type="default" r:id="rId12"/>
      <w:pgSz w:w="11907" w:h="16840" w:code="9"/>
      <w:pgMar w:top="1418" w:right="1418" w:bottom="851" w:left="1418" w:header="1134" w:footer="567" w:gutter="0"/>
      <w:cols w:space="720"/>
    </w:sectPr>
  </w:body>
</w:document>
</file>

<file path=word/commentsIds.xml><?xml version="1.0" encoding="utf-8"?>
<w16cid:commentsIds xmlns:mc="http://schemas.openxmlformats.org/markup-compatibility/2006" xmlns:w16cid="http://schemas.microsoft.com/office/word/2016/wordml/cid" mc:Ignorable="w16cid">
  <w16cid:commentId w16cid:paraId="5555F4D3" w16cid:durableId="775549E9"/>
  <w16cid:commentId w16cid:paraId="51A3A95C" w16cid:durableId="66B507B8"/>
  <w16cid:commentId w16cid:paraId="09EC92B8" w16cid:durableId="5FD38122"/>
  <w16cid:commentId w16cid:paraId="58F318F4" w16cid:durableId="13EFA682"/>
  <w16cid:commentId w16cid:paraId="68186DD9" w16cid:durableId="5FD1532C"/>
  <w16cid:commentId w16cid:paraId="0ED76723" w16cid:durableId="7D3A2419"/>
  <w16cid:commentId w16cid:paraId="0BAD8565" w16cid:durableId="1131033B"/>
  <w16cid:commentId w16cid:paraId="6EEE7B93" w16cid:durableId="6DA878E8"/>
  <w16cid:commentId w16cid:paraId="2A9486E1" w16cid:durableId="48B4065C"/>
  <w16cid:commentId w16cid:paraId="4B34FDA1" w16cid:durableId="50EED70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2826" w:rsidRDefault="003C2826">
      <w:r>
        <w:separator/>
      </w:r>
    </w:p>
  </w:endnote>
  <w:endnote w:type="continuationSeparator" w:id="0">
    <w:p w:rsidR="003C2826" w:rsidRDefault="003C2826">
      <w:r>
        <w:continuationSeparator/>
      </w:r>
    </w:p>
  </w:endnote>
  <w:endnote w:type="continuationNotice" w:id="1">
    <w:p w:rsidR="003C2826" w:rsidRDefault="003C28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EE41CCE2-5E76-40B1-9872-7574E374C7A6}"/>
  </w:font>
  <w:font w:name="Cambria">
    <w:panose1 w:val="02040503050406030204"/>
    <w:charset w:val="00"/>
    <w:family w:val="roman"/>
    <w:pitch w:val="variable"/>
    <w:sig w:usb0="E00002FF" w:usb1="400004FF" w:usb2="00000000" w:usb3="00000000" w:csb0="0000019F" w:csb1="00000000"/>
    <w:embedRegular r:id="rId2" w:fontKey="{7BBF6EC1-177B-4CCD-AE1A-5C826B7E0017}"/>
  </w:font>
  <w:font w:name="Calibri">
    <w:panose1 w:val="020F0502020204030204"/>
    <w:charset w:val="00"/>
    <w:family w:val="swiss"/>
    <w:pitch w:val="variable"/>
    <w:sig w:usb0="E00002FF" w:usb1="4000ACFF" w:usb2="00000001" w:usb3="00000000" w:csb0="0000019F" w:csb1="00000000"/>
    <w:embedRegular r:id="rId3" w:fontKey="{3AD7D642-6B85-4554-9CAC-01211B224C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4A0" w:firstRow="1" w:lastRow="0" w:firstColumn="1" w:lastColumn="0" w:noHBand="0" w:noVBand="1"/>
    </w:tblPr>
    <w:tblGrid>
      <w:gridCol w:w="3024"/>
      <w:gridCol w:w="3024"/>
      <w:gridCol w:w="3024"/>
    </w:tblGrid>
    <w:tr w:rsidR="008B59BD" w:rsidTr="7D3D12F3">
      <w:tc>
        <w:tcPr>
          <w:tcW w:w="3024" w:type="dxa"/>
        </w:tcPr>
        <w:p w:rsidR="008B59BD" w:rsidRDefault="008B59BD" w:rsidP="7D3D12F3">
          <w:pPr>
            <w:pStyle w:val="Header"/>
            <w:ind w:left="-115"/>
          </w:pPr>
        </w:p>
      </w:tc>
      <w:tc>
        <w:tcPr>
          <w:tcW w:w="3024" w:type="dxa"/>
        </w:tcPr>
        <w:p w:rsidR="008B59BD" w:rsidRDefault="008B59BD" w:rsidP="7D3D12F3">
          <w:pPr>
            <w:pStyle w:val="Header"/>
            <w:jc w:val="center"/>
          </w:pPr>
        </w:p>
      </w:tc>
      <w:tc>
        <w:tcPr>
          <w:tcW w:w="3024" w:type="dxa"/>
        </w:tcPr>
        <w:p w:rsidR="008B59BD" w:rsidRDefault="008B59BD" w:rsidP="7D3D12F3">
          <w:pPr>
            <w:pStyle w:val="Header"/>
            <w:ind w:right="-115"/>
            <w:jc w:val="right"/>
          </w:pPr>
        </w:p>
      </w:tc>
    </w:tr>
  </w:tbl>
  <w:p w:rsidR="008B59BD" w:rsidRDefault="008B59BD" w:rsidP="7D3D12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2826" w:rsidRDefault="003C2826">
      <w:r>
        <w:separator/>
      </w:r>
    </w:p>
  </w:footnote>
  <w:footnote w:type="continuationSeparator" w:id="0">
    <w:p w:rsidR="003C2826" w:rsidRDefault="003C2826">
      <w:r>
        <w:continuationSeparator/>
      </w:r>
    </w:p>
  </w:footnote>
  <w:footnote w:type="continuationNotice" w:id="1">
    <w:p w:rsidR="003C2826" w:rsidRDefault="003C2826"/>
  </w:footnote>
  <w:footnote w:id="2">
    <w:p w:rsidR="008B59BD" w:rsidRPr="00675502" w:rsidRDefault="008B59BD" w:rsidP="00083F10">
      <w:pPr>
        <w:pStyle w:val="FootnoteText"/>
        <w:rPr>
          <w:rFonts w:ascii="Arial" w:hAnsi="Arial" w:cs="Arial"/>
        </w:rPr>
      </w:pPr>
      <w:r w:rsidRPr="00675502">
        <w:rPr>
          <w:rStyle w:val="FootnoteReference"/>
          <w:rFonts w:ascii="Arial" w:hAnsi="Arial" w:cs="Arial"/>
        </w:rPr>
        <w:footnoteRef/>
      </w:r>
      <w:r w:rsidRPr="00675502">
        <w:rPr>
          <w:rFonts w:ascii="Arial" w:hAnsi="Arial" w:cs="Arial"/>
        </w:rPr>
        <w:t xml:space="preserve"> The Government’s </w:t>
      </w:r>
      <w:hyperlink r:id="rId1" w:history="1">
        <w:r w:rsidRPr="00675502">
          <w:rPr>
            <w:rStyle w:val="Hyperlink"/>
            <w:rFonts w:ascii="Arial" w:hAnsi="Arial" w:cs="Arial"/>
          </w:rPr>
          <w:t>Export Strategy</w:t>
        </w:r>
      </w:hyperlink>
      <w:r w:rsidRPr="00675502">
        <w:rPr>
          <w:rFonts w:ascii="Arial" w:hAnsi="Arial" w:cs="Arial"/>
        </w:rPr>
        <w:t xml:space="preserve"> recognises that the sub-national trade and investment landscape can be difficult for businesses to navigate and committed to work with stakeholders to complement and improve the</w:t>
      </w:r>
      <w:r>
        <w:rPr>
          <w:rFonts w:ascii="Arial" w:hAnsi="Arial" w:cs="Arial"/>
        </w:rPr>
        <w:t xml:space="preserve"> export</w:t>
      </w:r>
      <w:r w:rsidRPr="00675502">
        <w:rPr>
          <w:rFonts w:ascii="Arial" w:hAnsi="Arial" w:cs="Arial"/>
        </w:rPr>
        <w:t xml:space="preserve"> support available to businesses. To facilitate this, the Strategy announced the creation of the Export Strategy Partnership Group that will bring together leaders from across the export support market ecosystem.</w:t>
      </w:r>
    </w:p>
  </w:footnote>
  <w:footnote w:id="3">
    <w:p w:rsidR="008B59BD" w:rsidRPr="005251AA" w:rsidRDefault="008B59BD">
      <w:pPr>
        <w:pStyle w:val="FootnoteText"/>
        <w:rPr>
          <w:rFonts w:ascii="Arial" w:hAnsi="Arial" w:cs="Arial"/>
        </w:rPr>
      </w:pPr>
      <w:r w:rsidRPr="005251AA">
        <w:rPr>
          <w:rStyle w:val="FootnoteReference"/>
          <w:rFonts w:ascii="Arial" w:hAnsi="Arial" w:cs="Arial"/>
        </w:rPr>
        <w:footnoteRef/>
      </w:r>
      <w:r w:rsidRPr="005251AA">
        <w:rPr>
          <w:rFonts w:ascii="Arial" w:hAnsi="Arial" w:cs="Arial"/>
        </w:rPr>
        <w:t xml:space="preserve"> </w:t>
      </w:r>
      <w:hyperlink r:id="rId2" w:history="1">
        <w:r w:rsidRPr="005251AA">
          <w:rPr>
            <w:rStyle w:val="Hyperlink"/>
            <w:rFonts w:ascii="Arial" w:hAnsi="Arial" w:cs="Arial"/>
          </w:rPr>
          <w:t>UK trade policy transparency and scrutiny</w:t>
        </w:r>
      </w:hyperlink>
      <w:r>
        <w:rPr>
          <w:rFonts w:ascii="Arial" w:hAnsi="Arial" w:cs="Arial"/>
        </w:rPr>
        <w:t>, Sixth Report of Session 2017-19, House of Commons International Trade Committee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50"/>
      <w:gridCol w:w="3221"/>
    </w:tblGrid>
    <w:tr w:rsidR="008B59BD" w:rsidRPr="004F266E" w:rsidTr="5F7AE62E">
      <w:tc>
        <w:tcPr>
          <w:tcW w:w="5920" w:type="dxa"/>
          <w:vMerge w:val="restart"/>
          <w:shd w:val="clear" w:color="auto" w:fill="auto"/>
        </w:tcPr>
        <w:p w:rsidR="008B59BD" w:rsidRPr="00374227" w:rsidRDefault="008B59BD" w:rsidP="004210E5">
          <w:pPr>
            <w:pStyle w:val="Header"/>
            <w:tabs>
              <w:tab w:val="clear" w:pos="4153"/>
              <w:tab w:val="clear" w:pos="8306"/>
              <w:tab w:val="center" w:pos="2923"/>
            </w:tabs>
          </w:pPr>
          <w:r>
            <w:rPr>
              <w:noProof/>
            </w:rPr>
            <w:drawing>
              <wp:inline distT="0" distB="0" distL="0" distR="0" wp14:anchorId="6EFB3EA6" wp14:editId="379F5799">
                <wp:extent cx="1085850" cy="647700"/>
                <wp:effectExtent l="0" t="0" r="0" b="0"/>
                <wp:docPr id="851068033" name="picture"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a:extLst>
                            <a:ext uri="{28A0092B-C50C-407E-A947-70E740481C1C}">
                              <a14:useLocalDpi xmlns:a14="http://schemas.microsoft.com/office/drawing/2010/main" val="0"/>
                            </a:ext>
                          </a:extLst>
                        </a:blip>
                        <a:stretch>
                          <a:fillRect/>
                        </a:stretch>
                      </pic:blipFill>
                      <pic:spPr>
                        <a:xfrm>
                          <a:off x="0" y="0"/>
                          <a:ext cx="1085850" cy="647700"/>
                        </a:xfrm>
                        <a:prstGeom prst="rect">
                          <a:avLst/>
                        </a:prstGeom>
                      </pic:spPr>
                    </pic:pic>
                  </a:graphicData>
                </a:graphic>
              </wp:inline>
            </w:drawing>
          </w:r>
        </w:p>
      </w:tc>
      <w:tc>
        <w:tcPr>
          <w:tcW w:w="3260" w:type="dxa"/>
          <w:shd w:val="clear" w:color="auto" w:fill="auto"/>
          <w:vAlign w:val="center"/>
        </w:tcPr>
        <w:p w:rsidR="008B59BD" w:rsidRPr="00374227" w:rsidRDefault="008B59BD" w:rsidP="00B94737">
          <w:pPr>
            <w:pStyle w:val="Header"/>
            <w:rPr>
              <w:rFonts w:ascii="Arial" w:eastAsia="Arial" w:hAnsi="Arial" w:cs="Arial"/>
              <w:b/>
              <w:bCs/>
            </w:rPr>
          </w:pPr>
          <w:r>
            <w:rPr>
              <w:rFonts w:ascii="Arial" w:eastAsia="Arial" w:hAnsi="Arial" w:cs="Arial"/>
              <w:b/>
              <w:bCs/>
            </w:rPr>
            <w:t>People and Places Board</w:t>
          </w:r>
        </w:p>
      </w:tc>
    </w:tr>
    <w:tr w:rsidR="008B59BD" w:rsidTr="5F7AE62E">
      <w:trPr>
        <w:trHeight w:val="450"/>
      </w:trPr>
      <w:tc>
        <w:tcPr>
          <w:tcW w:w="5920" w:type="dxa"/>
          <w:vMerge/>
          <w:shd w:val="clear" w:color="auto" w:fill="auto"/>
        </w:tcPr>
        <w:p w:rsidR="008B59BD" w:rsidRPr="00374227" w:rsidRDefault="008B59BD" w:rsidP="004210E5">
          <w:pPr>
            <w:pStyle w:val="Header"/>
          </w:pPr>
        </w:p>
      </w:tc>
      <w:tc>
        <w:tcPr>
          <w:tcW w:w="3260" w:type="dxa"/>
          <w:shd w:val="clear" w:color="auto" w:fill="auto"/>
          <w:vAlign w:val="center"/>
        </w:tcPr>
        <w:p w:rsidR="008B59BD" w:rsidRPr="00374227" w:rsidRDefault="008B59BD" w:rsidP="00B94737">
          <w:pPr>
            <w:pStyle w:val="Header"/>
            <w:spacing w:before="60"/>
            <w:rPr>
              <w:rFonts w:ascii="Arial" w:eastAsia="Arial" w:hAnsi="Arial" w:cs="Arial"/>
            </w:rPr>
          </w:pPr>
          <w:r>
            <w:rPr>
              <w:rFonts w:ascii="Arial" w:eastAsia="Arial" w:hAnsi="Arial" w:cs="Arial"/>
            </w:rPr>
            <w:t>29 January 2019</w:t>
          </w:r>
        </w:p>
      </w:tc>
    </w:tr>
    <w:tr w:rsidR="008B59BD" w:rsidRPr="004F266E" w:rsidTr="5F7AE62E">
      <w:trPr>
        <w:trHeight w:val="708"/>
      </w:trPr>
      <w:tc>
        <w:tcPr>
          <w:tcW w:w="5920" w:type="dxa"/>
          <w:vMerge/>
          <w:shd w:val="clear" w:color="auto" w:fill="auto"/>
        </w:tcPr>
        <w:p w:rsidR="008B59BD" w:rsidRPr="00374227" w:rsidRDefault="008B59BD" w:rsidP="004210E5">
          <w:pPr>
            <w:pStyle w:val="Header"/>
          </w:pPr>
        </w:p>
      </w:tc>
      <w:tc>
        <w:tcPr>
          <w:tcW w:w="3260" w:type="dxa"/>
          <w:shd w:val="clear" w:color="auto" w:fill="auto"/>
          <w:vAlign w:val="center"/>
        </w:tcPr>
        <w:p w:rsidR="008B59BD" w:rsidRPr="00374227" w:rsidRDefault="008B59BD" w:rsidP="004B0FD9">
          <w:pPr>
            <w:pStyle w:val="Header"/>
            <w:spacing w:before="60"/>
            <w:rPr>
              <w:rFonts w:ascii="Arial" w:hAnsi="Arial" w:cs="Arial"/>
              <w:b/>
              <w:szCs w:val="22"/>
            </w:rPr>
          </w:pPr>
        </w:p>
      </w:tc>
    </w:tr>
  </w:tbl>
  <w:p w:rsidR="008B59BD" w:rsidRPr="0021114E" w:rsidRDefault="008B59BD">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17885"/>
    <w:multiLevelType w:val="multilevel"/>
    <w:tmpl w:val="40C8A576"/>
    <w:lvl w:ilvl="0">
      <w:start w:val="1"/>
      <w:numFmt w:val="decimal"/>
      <w:lvlText w:val="%1."/>
      <w:lvlJc w:val="left"/>
      <w:pPr>
        <w:ind w:left="360" w:hanging="360"/>
      </w:pPr>
      <w:rPr>
        <w:rFonts w:ascii="Arial" w:hAnsi="Arial" w:cs="Arial" w:hint="default"/>
        <w:b w:val="0"/>
        <w:sz w:val="22"/>
        <w:szCs w:val="22"/>
      </w:rPr>
    </w:lvl>
    <w:lvl w:ilvl="1">
      <w:start w:val="1"/>
      <w:numFmt w:val="decimal"/>
      <w:lvlText w:val="%1.%2."/>
      <w:lvlJc w:val="left"/>
      <w:pPr>
        <w:ind w:left="792" w:hanging="432"/>
      </w:pPr>
      <w:rPr>
        <w:rFonts w:ascii="Arial" w:hAnsi="Arial" w:cs="Arial" w:hint="default"/>
        <w:b w:val="0"/>
        <w:sz w:val="22"/>
      </w:rPr>
    </w:lvl>
    <w:lvl w:ilvl="2">
      <w:start w:val="1"/>
      <w:numFmt w:val="decimal"/>
      <w:lvlText w:val="%1.%2.%3."/>
      <w:lvlJc w:val="left"/>
      <w:pPr>
        <w:ind w:left="1224" w:hanging="504"/>
      </w:pPr>
      <w:rPr>
        <w:rFonts w:ascii="Arial" w:hAnsi="Arial" w:cs="Aria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7F86332"/>
    <w:multiLevelType w:val="hybridMultilevel"/>
    <w:tmpl w:val="95A444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8696261"/>
    <w:multiLevelType w:val="multilevel"/>
    <w:tmpl w:val="EF9A7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555A8A"/>
    <w:multiLevelType w:val="multilevel"/>
    <w:tmpl w:val="514AE9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783C4C"/>
    <w:multiLevelType w:val="hybridMultilevel"/>
    <w:tmpl w:val="4D46E2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BE03AB3"/>
    <w:multiLevelType w:val="hybridMultilevel"/>
    <w:tmpl w:val="43488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761ADD"/>
    <w:multiLevelType w:val="hybridMultilevel"/>
    <w:tmpl w:val="B51224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110465F"/>
    <w:multiLevelType w:val="multilevel"/>
    <w:tmpl w:val="BD04BDAE"/>
    <w:lvl w:ilvl="0">
      <w:start w:val="1"/>
      <w:numFmt w:val="decimal"/>
      <w:lvlText w:val="%1."/>
      <w:lvlJc w:val="left"/>
      <w:pPr>
        <w:ind w:left="360" w:hanging="360"/>
      </w:pPr>
      <w:rPr>
        <w:rFonts w:ascii="Arial" w:hAnsi="Arial" w:cs="Arial" w:hint="default"/>
        <w:b w:val="0"/>
        <w:sz w:val="22"/>
        <w:szCs w:val="22"/>
      </w:rPr>
    </w:lvl>
    <w:lvl w:ilvl="1">
      <w:start w:val="1"/>
      <w:numFmt w:val="decimal"/>
      <w:lvlText w:val="%1.%2."/>
      <w:lvlJc w:val="left"/>
      <w:pPr>
        <w:ind w:left="792" w:hanging="432"/>
      </w:pPr>
      <w:rPr>
        <w:rFonts w:ascii="Arial" w:hAnsi="Arial" w:cs="Arial" w:hint="default"/>
        <w:b w:val="0"/>
        <w:sz w:val="22"/>
      </w:rPr>
    </w:lvl>
    <w:lvl w:ilvl="2">
      <w:start w:val="1"/>
      <w:numFmt w:val="decimal"/>
      <w:lvlText w:val="%1.%2.%3."/>
      <w:lvlJc w:val="left"/>
      <w:pPr>
        <w:ind w:left="1224" w:hanging="504"/>
      </w:pPr>
      <w:rPr>
        <w:rFonts w:ascii="Arial" w:hAnsi="Arial" w:cs="Aria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4813F4D"/>
    <w:multiLevelType w:val="hybridMultilevel"/>
    <w:tmpl w:val="7CD0BB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7EA1B91"/>
    <w:multiLevelType w:val="multilevel"/>
    <w:tmpl w:val="662ADB6C"/>
    <w:lvl w:ilvl="0">
      <w:start w:val="12"/>
      <w:numFmt w:val="decimal"/>
      <w:lvlText w:val="%1"/>
      <w:lvlJc w:val="left"/>
      <w:pPr>
        <w:ind w:left="420" w:hanging="420"/>
      </w:pPr>
      <w:rPr>
        <w:rFonts w:hint="default"/>
      </w:rPr>
    </w:lvl>
    <w:lvl w:ilvl="1">
      <w:start w:val="1"/>
      <w:numFmt w:val="decimal"/>
      <w:lvlText w:val="%1.%2"/>
      <w:lvlJc w:val="left"/>
      <w:pPr>
        <w:ind w:left="1860" w:hanging="4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0" w15:restartNumberingAfterBreak="0">
    <w:nsid w:val="1D2B3E68"/>
    <w:multiLevelType w:val="hybridMultilevel"/>
    <w:tmpl w:val="B2F62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2208FD"/>
    <w:multiLevelType w:val="multilevel"/>
    <w:tmpl w:val="B77ECAC0"/>
    <w:lvl w:ilvl="0">
      <w:start w:val="1"/>
      <w:numFmt w:val="decimal"/>
      <w:lvlText w:val="%1."/>
      <w:lvlJc w:val="left"/>
      <w:pPr>
        <w:ind w:left="360" w:hanging="360"/>
      </w:pPr>
      <w:rPr>
        <w:rFonts w:ascii="Arial" w:hAnsi="Arial" w:cs="Arial" w:hint="default"/>
        <w:b w:val="0"/>
        <w:i w:val="0"/>
        <w:sz w:val="22"/>
        <w:szCs w:val="22"/>
      </w:rPr>
    </w:lvl>
    <w:lvl w:ilvl="1">
      <w:start w:val="1"/>
      <w:numFmt w:val="decimal"/>
      <w:lvlText w:val="%1.%2."/>
      <w:lvlJc w:val="left"/>
      <w:pPr>
        <w:ind w:left="792" w:hanging="432"/>
      </w:pPr>
      <w:rPr>
        <w:rFonts w:ascii="Arial" w:hAnsi="Arial" w:cs="Arial" w:hint="default"/>
        <w:b w:val="0"/>
        <w:i w:val="0"/>
        <w:sz w:val="22"/>
      </w:rPr>
    </w:lvl>
    <w:lvl w:ilvl="2">
      <w:start w:val="1"/>
      <w:numFmt w:val="decimal"/>
      <w:lvlText w:val="%1.%2.%3."/>
      <w:lvlJc w:val="left"/>
      <w:pPr>
        <w:ind w:left="1224" w:hanging="504"/>
      </w:pPr>
      <w:rPr>
        <w:rFonts w:ascii="Arial" w:hAnsi="Arial" w:cs="Aria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F2E5B23"/>
    <w:multiLevelType w:val="hybridMultilevel"/>
    <w:tmpl w:val="0164CE2C"/>
    <w:lvl w:ilvl="0" w:tplc="6BA6301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93772B"/>
    <w:multiLevelType w:val="multilevel"/>
    <w:tmpl w:val="E5720844"/>
    <w:lvl w:ilvl="0">
      <w:start w:val="1"/>
      <w:numFmt w:val="decimal"/>
      <w:lvlText w:val="%1."/>
      <w:lvlJc w:val="left"/>
      <w:pPr>
        <w:ind w:left="360" w:hanging="360"/>
      </w:pPr>
      <w:rPr>
        <w:rFonts w:ascii="Arial" w:hAnsi="Arial" w:cstheme="minorBidi" w:hint="default"/>
        <w:b w:val="0"/>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4F62AFC"/>
    <w:multiLevelType w:val="multilevel"/>
    <w:tmpl w:val="40C8A576"/>
    <w:lvl w:ilvl="0">
      <w:start w:val="1"/>
      <w:numFmt w:val="decimal"/>
      <w:lvlText w:val="%1."/>
      <w:lvlJc w:val="left"/>
      <w:pPr>
        <w:ind w:left="360" w:hanging="360"/>
      </w:pPr>
      <w:rPr>
        <w:rFonts w:ascii="Arial" w:hAnsi="Arial" w:cs="Arial" w:hint="default"/>
        <w:b w:val="0"/>
        <w:sz w:val="22"/>
        <w:szCs w:val="22"/>
      </w:rPr>
    </w:lvl>
    <w:lvl w:ilvl="1">
      <w:start w:val="1"/>
      <w:numFmt w:val="decimal"/>
      <w:lvlText w:val="%1.%2."/>
      <w:lvlJc w:val="left"/>
      <w:pPr>
        <w:ind w:left="792" w:hanging="432"/>
      </w:pPr>
      <w:rPr>
        <w:rFonts w:ascii="Arial" w:hAnsi="Arial" w:cs="Arial" w:hint="default"/>
        <w:b w:val="0"/>
        <w:sz w:val="22"/>
      </w:rPr>
    </w:lvl>
    <w:lvl w:ilvl="2">
      <w:start w:val="1"/>
      <w:numFmt w:val="decimal"/>
      <w:lvlText w:val="%1.%2.%3."/>
      <w:lvlJc w:val="left"/>
      <w:pPr>
        <w:ind w:left="1224" w:hanging="504"/>
      </w:pPr>
      <w:rPr>
        <w:rFonts w:ascii="Arial" w:hAnsi="Arial" w:cs="Aria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54A3BC4"/>
    <w:multiLevelType w:val="multilevel"/>
    <w:tmpl w:val="B77ECAC0"/>
    <w:lvl w:ilvl="0">
      <w:start w:val="1"/>
      <w:numFmt w:val="decimal"/>
      <w:lvlText w:val="%1."/>
      <w:lvlJc w:val="left"/>
      <w:pPr>
        <w:ind w:left="360" w:hanging="360"/>
      </w:pPr>
      <w:rPr>
        <w:rFonts w:ascii="Arial" w:hAnsi="Arial" w:cs="Arial" w:hint="default"/>
        <w:b w:val="0"/>
        <w:i w:val="0"/>
        <w:sz w:val="22"/>
        <w:szCs w:val="22"/>
      </w:rPr>
    </w:lvl>
    <w:lvl w:ilvl="1">
      <w:start w:val="1"/>
      <w:numFmt w:val="decimal"/>
      <w:lvlText w:val="%1.%2."/>
      <w:lvlJc w:val="left"/>
      <w:pPr>
        <w:ind w:left="792" w:hanging="432"/>
      </w:pPr>
      <w:rPr>
        <w:b w:val="0"/>
        <w:i w:val="0"/>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6222A10"/>
    <w:multiLevelType w:val="hybridMultilevel"/>
    <w:tmpl w:val="B2F610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2C986D9E"/>
    <w:multiLevelType w:val="multilevel"/>
    <w:tmpl w:val="E6000A84"/>
    <w:lvl w:ilvl="0">
      <w:start w:val="1"/>
      <w:numFmt w:val="decimal"/>
      <w:lvlText w:val="%1."/>
      <w:lvlJc w:val="left"/>
      <w:pPr>
        <w:ind w:left="720" w:hanging="360"/>
      </w:pPr>
    </w:lvl>
    <w:lvl w:ilvl="1">
      <w:start w:val="1"/>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F4C3BB1"/>
    <w:multiLevelType w:val="multilevel"/>
    <w:tmpl w:val="859AF920"/>
    <w:lvl w:ilvl="0">
      <w:start w:val="5"/>
      <w:numFmt w:val="decimal"/>
      <w:lvlText w:val="%1"/>
      <w:lvlJc w:val="left"/>
      <w:pPr>
        <w:ind w:left="360" w:hanging="360"/>
      </w:pPr>
      <w:rPr>
        <w:rFonts w:hint="default"/>
        <w:u w:val="none"/>
      </w:rPr>
    </w:lvl>
    <w:lvl w:ilvl="1">
      <w:start w:val="1"/>
      <w:numFmt w:val="decimal"/>
      <w:lvlText w:val="%1.%2"/>
      <w:lvlJc w:val="left"/>
      <w:pPr>
        <w:ind w:left="927" w:hanging="360"/>
      </w:pPr>
      <w:rPr>
        <w:rFonts w:hint="default"/>
        <w:u w:val="none"/>
      </w:rPr>
    </w:lvl>
    <w:lvl w:ilvl="2">
      <w:start w:val="1"/>
      <w:numFmt w:val="decimal"/>
      <w:lvlText w:val="%1.%2.%3"/>
      <w:lvlJc w:val="left"/>
      <w:pPr>
        <w:ind w:left="1854" w:hanging="720"/>
      </w:pPr>
      <w:rPr>
        <w:rFonts w:hint="default"/>
        <w:u w:val="none"/>
      </w:rPr>
    </w:lvl>
    <w:lvl w:ilvl="3">
      <w:start w:val="1"/>
      <w:numFmt w:val="decimal"/>
      <w:lvlText w:val="%1.%2.%3.%4"/>
      <w:lvlJc w:val="left"/>
      <w:pPr>
        <w:ind w:left="2421" w:hanging="720"/>
      </w:pPr>
      <w:rPr>
        <w:rFonts w:hint="default"/>
        <w:u w:val="none"/>
      </w:rPr>
    </w:lvl>
    <w:lvl w:ilvl="4">
      <w:start w:val="1"/>
      <w:numFmt w:val="decimal"/>
      <w:lvlText w:val="%1.%2.%3.%4.%5"/>
      <w:lvlJc w:val="left"/>
      <w:pPr>
        <w:ind w:left="3348" w:hanging="1080"/>
      </w:pPr>
      <w:rPr>
        <w:rFonts w:hint="default"/>
        <w:u w:val="none"/>
      </w:rPr>
    </w:lvl>
    <w:lvl w:ilvl="5">
      <w:start w:val="1"/>
      <w:numFmt w:val="decimal"/>
      <w:lvlText w:val="%1.%2.%3.%4.%5.%6"/>
      <w:lvlJc w:val="left"/>
      <w:pPr>
        <w:ind w:left="3915" w:hanging="1080"/>
      </w:pPr>
      <w:rPr>
        <w:rFonts w:hint="default"/>
        <w:u w:val="none"/>
      </w:rPr>
    </w:lvl>
    <w:lvl w:ilvl="6">
      <w:start w:val="1"/>
      <w:numFmt w:val="decimal"/>
      <w:lvlText w:val="%1.%2.%3.%4.%5.%6.%7"/>
      <w:lvlJc w:val="left"/>
      <w:pPr>
        <w:ind w:left="4842" w:hanging="1440"/>
      </w:pPr>
      <w:rPr>
        <w:rFonts w:hint="default"/>
        <w:u w:val="none"/>
      </w:rPr>
    </w:lvl>
    <w:lvl w:ilvl="7">
      <w:start w:val="1"/>
      <w:numFmt w:val="decimal"/>
      <w:lvlText w:val="%1.%2.%3.%4.%5.%6.%7.%8"/>
      <w:lvlJc w:val="left"/>
      <w:pPr>
        <w:ind w:left="5409" w:hanging="1440"/>
      </w:pPr>
      <w:rPr>
        <w:rFonts w:hint="default"/>
        <w:u w:val="none"/>
      </w:rPr>
    </w:lvl>
    <w:lvl w:ilvl="8">
      <w:start w:val="1"/>
      <w:numFmt w:val="decimal"/>
      <w:lvlText w:val="%1.%2.%3.%4.%5.%6.%7.%8.%9"/>
      <w:lvlJc w:val="left"/>
      <w:pPr>
        <w:ind w:left="6336" w:hanging="1800"/>
      </w:pPr>
      <w:rPr>
        <w:rFonts w:hint="default"/>
        <w:u w:val="none"/>
      </w:rPr>
    </w:lvl>
  </w:abstractNum>
  <w:abstractNum w:abstractNumId="19" w15:restartNumberingAfterBreak="0">
    <w:nsid w:val="306550F1"/>
    <w:multiLevelType w:val="multilevel"/>
    <w:tmpl w:val="E6DE54D8"/>
    <w:lvl w:ilvl="0">
      <w:start w:val="8"/>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20" w15:restartNumberingAfterBreak="0">
    <w:nsid w:val="37806827"/>
    <w:multiLevelType w:val="hybridMultilevel"/>
    <w:tmpl w:val="CC043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4F76EE"/>
    <w:multiLevelType w:val="hybridMultilevel"/>
    <w:tmpl w:val="D87EEB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8FD7462"/>
    <w:multiLevelType w:val="hybridMultilevel"/>
    <w:tmpl w:val="5972C10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EE06679"/>
    <w:multiLevelType w:val="hybridMultilevel"/>
    <w:tmpl w:val="9F96D8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234029B"/>
    <w:multiLevelType w:val="multilevel"/>
    <w:tmpl w:val="3080296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4621726"/>
    <w:multiLevelType w:val="hybridMultilevel"/>
    <w:tmpl w:val="66AC6AD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4B151CD7"/>
    <w:multiLevelType w:val="multilevel"/>
    <w:tmpl w:val="B77ECAC0"/>
    <w:lvl w:ilvl="0">
      <w:start w:val="1"/>
      <w:numFmt w:val="decimal"/>
      <w:lvlText w:val="%1."/>
      <w:lvlJc w:val="left"/>
      <w:pPr>
        <w:ind w:left="360" w:hanging="360"/>
      </w:pPr>
      <w:rPr>
        <w:rFonts w:ascii="Arial" w:hAnsi="Arial" w:cs="Arial" w:hint="default"/>
        <w:b w:val="0"/>
        <w:i w:val="0"/>
        <w:sz w:val="22"/>
        <w:szCs w:val="22"/>
      </w:rPr>
    </w:lvl>
    <w:lvl w:ilvl="1">
      <w:start w:val="1"/>
      <w:numFmt w:val="decimal"/>
      <w:lvlText w:val="%1.%2."/>
      <w:lvlJc w:val="left"/>
      <w:pPr>
        <w:ind w:left="792" w:hanging="432"/>
      </w:pPr>
      <w:rPr>
        <w:rFonts w:ascii="Arial" w:hAnsi="Arial" w:cs="Arial" w:hint="default"/>
        <w:b w:val="0"/>
        <w:i w:val="0"/>
        <w:sz w:val="22"/>
      </w:rPr>
    </w:lvl>
    <w:lvl w:ilvl="2">
      <w:start w:val="1"/>
      <w:numFmt w:val="decimal"/>
      <w:lvlText w:val="%1.%2.%3."/>
      <w:lvlJc w:val="left"/>
      <w:pPr>
        <w:ind w:left="1224" w:hanging="504"/>
      </w:pPr>
      <w:rPr>
        <w:rFonts w:ascii="Arial" w:hAnsi="Arial" w:cs="Aria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EC34E1B"/>
    <w:multiLevelType w:val="hybridMultilevel"/>
    <w:tmpl w:val="E3167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203094B"/>
    <w:multiLevelType w:val="multilevel"/>
    <w:tmpl w:val="859AF920"/>
    <w:lvl w:ilvl="0">
      <w:start w:val="5"/>
      <w:numFmt w:val="decimal"/>
      <w:lvlText w:val="%1"/>
      <w:lvlJc w:val="left"/>
      <w:pPr>
        <w:ind w:left="360" w:hanging="360"/>
      </w:pPr>
      <w:rPr>
        <w:rFonts w:hint="default"/>
        <w:u w:val="none"/>
      </w:rPr>
    </w:lvl>
    <w:lvl w:ilvl="1">
      <w:start w:val="1"/>
      <w:numFmt w:val="decimal"/>
      <w:lvlText w:val="%1.%2"/>
      <w:lvlJc w:val="left"/>
      <w:pPr>
        <w:ind w:left="927" w:hanging="360"/>
      </w:pPr>
      <w:rPr>
        <w:rFonts w:hint="default"/>
        <w:u w:val="none"/>
      </w:rPr>
    </w:lvl>
    <w:lvl w:ilvl="2">
      <w:start w:val="1"/>
      <w:numFmt w:val="decimal"/>
      <w:lvlText w:val="%1.%2.%3"/>
      <w:lvlJc w:val="left"/>
      <w:pPr>
        <w:ind w:left="1854" w:hanging="720"/>
      </w:pPr>
      <w:rPr>
        <w:rFonts w:hint="default"/>
        <w:u w:val="none"/>
      </w:rPr>
    </w:lvl>
    <w:lvl w:ilvl="3">
      <w:start w:val="1"/>
      <w:numFmt w:val="decimal"/>
      <w:lvlText w:val="%1.%2.%3.%4"/>
      <w:lvlJc w:val="left"/>
      <w:pPr>
        <w:ind w:left="2421" w:hanging="720"/>
      </w:pPr>
      <w:rPr>
        <w:rFonts w:hint="default"/>
        <w:u w:val="none"/>
      </w:rPr>
    </w:lvl>
    <w:lvl w:ilvl="4">
      <w:start w:val="1"/>
      <w:numFmt w:val="decimal"/>
      <w:lvlText w:val="%1.%2.%3.%4.%5"/>
      <w:lvlJc w:val="left"/>
      <w:pPr>
        <w:ind w:left="3348" w:hanging="1080"/>
      </w:pPr>
      <w:rPr>
        <w:rFonts w:hint="default"/>
        <w:u w:val="none"/>
      </w:rPr>
    </w:lvl>
    <w:lvl w:ilvl="5">
      <w:start w:val="1"/>
      <w:numFmt w:val="decimal"/>
      <w:lvlText w:val="%1.%2.%3.%4.%5.%6"/>
      <w:lvlJc w:val="left"/>
      <w:pPr>
        <w:ind w:left="3915" w:hanging="1080"/>
      </w:pPr>
      <w:rPr>
        <w:rFonts w:hint="default"/>
        <w:u w:val="none"/>
      </w:rPr>
    </w:lvl>
    <w:lvl w:ilvl="6">
      <w:start w:val="1"/>
      <w:numFmt w:val="decimal"/>
      <w:lvlText w:val="%1.%2.%3.%4.%5.%6.%7"/>
      <w:lvlJc w:val="left"/>
      <w:pPr>
        <w:ind w:left="4842" w:hanging="1440"/>
      </w:pPr>
      <w:rPr>
        <w:rFonts w:hint="default"/>
        <w:u w:val="none"/>
      </w:rPr>
    </w:lvl>
    <w:lvl w:ilvl="7">
      <w:start w:val="1"/>
      <w:numFmt w:val="decimal"/>
      <w:lvlText w:val="%1.%2.%3.%4.%5.%6.%7.%8"/>
      <w:lvlJc w:val="left"/>
      <w:pPr>
        <w:ind w:left="5409" w:hanging="1440"/>
      </w:pPr>
      <w:rPr>
        <w:rFonts w:hint="default"/>
        <w:u w:val="none"/>
      </w:rPr>
    </w:lvl>
    <w:lvl w:ilvl="8">
      <w:start w:val="1"/>
      <w:numFmt w:val="decimal"/>
      <w:lvlText w:val="%1.%2.%3.%4.%5.%6.%7.%8.%9"/>
      <w:lvlJc w:val="left"/>
      <w:pPr>
        <w:ind w:left="6336" w:hanging="1800"/>
      </w:pPr>
      <w:rPr>
        <w:rFonts w:hint="default"/>
        <w:u w:val="none"/>
      </w:rPr>
    </w:lvl>
  </w:abstractNum>
  <w:abstractNum w:abstractNumId="29" w15:restartNumberingAfterBreak="0">
    <w:nsid w:val="5278080B"/>
    <w:multiLevelType w:val="hybridMultilevel"/>
    <w:tmpl w:val="6D6E8CF8"/>
    <w:lvl w:ilvl="0" w:tplc="0809000F">
      <w:start w:val="1"/>
      <w:numFmt w:val="decimal"/>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0" w15:restartNumberingAfterBreak="0">
    <w:nsid w:val="55433D43"/>
    <w:multiLevelType w:val="multilevel"/>
    <w:tmpl w:val="B032F1E2"/>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567B6CBD"/>
    <w:multiLevelType w:val="multilevel"/>
    <w:tmpl w:val="1CE6F390"/>
    <w:lvl w:ilvl="0">
      <w:start w:val="1"/>
      <w:numFmt w:val="decimal"/>
      <w:lvlText w:val="%1."/>
      <w:lvlJc w:val="left"/>
      <w:pPr>
        <w:ind w:left="360" w:hanging="360"/>
      </w:pPr>
      <w:rPr>
        <w:rFonts w:hint="default"/>
        <w:b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67F2115"/>
    <w:multiLevelType w:val="multilevel"/>
    <w:tmpl w:val="B77ECAC0"/>
    <w:lvl w:ilvl="0">
      <w:start w:val="1"/>
      <w:numFmt w:val="decimal"/>
      <w:lvlText w:val="%1."/>
      <w:lvlJc w:val="left"/>
      <w:pPr>
        <w:ind w:left="360" w:hanging="360"/>
      </w:pPr>
      <w:rPr>
        <w:rFonts w:ascii="Arial" w:hAnsi="Arial" w:cs="Arial" w:hint="default"/>
        <w:b w:val="0"/>
        <w:i w:val="0"/>
        <w:sz w:val="22"/>
        <w:szCs w:val="22"/>
      </w:rPr>
    </w:lvl>
    <w:lvl w:ilvl="1">
      <w:start w:val="1"/>
      <w:numFmt w:val="decimal"/>
      <w:lvlText w:val="%1.%2."/>
      <w:lvlJc w:val="left"/>
      <w:pPr>
        <w:ind w:left="792" w:hanging="432"/>
      </w:pPr>
      <w:rPr>
        <w:rFonts w:ascii="Arial" w:hAnsi="Arial" w:cs="Arial" w:hint="default"/>
        <w:b w:val="0"/>
        <w:i w:val="0"/>
        <w:sz w:val="22"/>
      </w:rPr>
    </w:lvl>
    <w:lvl w:ilvl="2">
      <w:start w:val="1"/>
      <w:numFmt w:val="decimal"/>
      <w:lvlText w:val="%1.%2.%3."/>
      <w:lvlJc w:val="left"/>
      <w:pPr>
        <w:ind w:left="1224" w:hanging="504"/>
      </w:pPr>
      <w:rPr>
        <w:rFonts w:ascii="Arial" w:hAnsi="Arial" w:cs="Aria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7786950"/>
    <w:multiLevelType w:val="hybridMultilevel"/>
    <w:tmpl w:val="342CE3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B1A5082"/>
    <w:multiLevelType w:val="multilevel"/>
    <w:tmpl w:val="9532344A"/>
    <w:lvl w:ilvl="0">
      <w:start w:val="8"/>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5" w15:restartNumberingAfterBreak="0">
    <w:nsid w:val="5D710755"/>
    <w:multiLevelType w:val="hybridMultilevel"/>
    <w:tmpl w:val="B7AA7A26"/>
    <w:lvl w:ilvl="0" w:tplc="ED520E58">
      <w:start w:val="1"/>
      <w:numFmt w:val="decimal"/>
      <w:lvlText w:val="%1."/>
      <w:lvlJc w:val="left"/>
      <w:pPr>
        <w:ind w:left="72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D9433B9"/>
    <w:multiLevelType w:val="hybridMultilevel"/>
    <w:tmpl w:val="E9E0F7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FF451E5"/>
    <w:multiLevelType w:val="hybridMultilevel"/>
    <w:tmpl w:val="7DC4463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60125C6D"/>
    <w:multiLevelType w:val="multilevel"/>
    <w:tmpl w:val="F3546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689611A"/>
    <w:multiLevelType w:val="multilevel"/>
    <w:tmpl w:val="C9A2F836"/>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0" w15:restartNumberingAfterBreak="0">
    <w:nsid w:val="6DA653AD"/>
    <w:multiLevelType w:val="multilevel"/>
    <w:tmpl w:val="40C8A576"/>
    <w:lvl w:ilvl="0">
      <w:start w:val="1"/>
      <w:numFmt w:val="decimal"/>
      <w:lvlText w:val="%1."/>
      <w:lvlJc w:val="left"/>
      <w:pPr>
        <w:ind w:left="360" w:hanging="360"/>
      </w:pPr>
      <w:rPr>
        <w:rFonts w:ascii="Arial" w:hAnsi="Arial" w:cs="Arial" w:hint="default"/>
        <w:b w:val="0"/>
        <w:sz w:val="22"/>
        <w:szCs w:val="22"/>
      </w:rPr>
    </w:lvl>
    <w:lvl w:ilvl="1">
      <w:start w:val="1"/>
      <w:numFmt w:val="decimal"/>
      <w:lvlText w:val="%1.%2."/>
      <w:lvlJc w:val="left"/>
      <w:pPr>
        <w:ind w:left="792" w:hanging="432"/>
      </w:pPr>
      <w:rPr>
        <w:rFonts w:ascii="Arial" w:hAnsi="Arial" w:cs="Arial" w:hint="default"/>
        <w:b w:val="0"/>
        <w:sz w:val="22"/>
      </w:rPr>
    </w:lvl>
    <w:lvl w:ilvl="2">
      <w:start w:val="1"/>
      <w:numFmt w:val="decimal"/>
      <w:lvlText w:val="%1.%2.%3."/>
      <w:lvlJc w:val="left"/>
      <w:pPr>
        <w:ind w:left="1224" w:hanging="504"/>
      </w:pPr>
      <w:rPr>
        <w:rFonts w:ascii="Arial" w:hAnsi="Arial" w:cs="Aria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E045CAE"/>
    <w:multiLevelType w:val="multilevel"/>
    <w:tmpl w:val="51AA4AE8"/>
    <w:lvl w:ilvl="0">
      <w:start w:val="1"/>
      <w:numFmt w:val="decimal"/>
      <w:lvlText w:val="%1."/>
      <w:lvlJc w:val="left"/>
      <w:pPr>
        <w:ind w:left="360" w:hanging="360"/>
      </w:pPr>
      <w:rPr>
        <w:rFonts w:ascii="Arial" w:hAnsi="Arial" w:cs="Arial" w:hint="default"/>
        <w:b w:val="0"/>
        <w:i w:val="0"/>
        <w:sz w:val="22"/>
        <w:szCs w:val="22"/>
      </w:rPr>
    </w:lvl>
    <w:lvl w:ilvl="1">
      <w:start w:val="1"/>
      <w:numFmt w:val="decimal"/>
      <w:lvlText w:val="%1.%2."/>
      <w:lvlJc w:val="left"/>
      <w:pPr>
        <w:ind w:left="792" w:hanging="432"/>
      </w:pPr>
      <w:rPr>
        <w:rFonts w:ascii="Arial" w:hAnsi="Arial" w:cs="Arial" w:hint="default"/>
        <w:b w:val="0"/>
        <w:i w:val="0"/>
        <w:sz w:val="22"/>
      </w:rPr>
    </w:lvl>
    <w:lvl w:ilvl="2">
      <w:start w:val="1"/>
      <w:numFmt w:val="decimal"/>
      <w:lvlText w:val="%1.%2.%3."/>
      <w:lvlJc w:val="left"/>
      <w:pPr>
        <w:ind w:left="1224" w:hanging="504"/>
      </w:pPr>
      <w:rPr>
        <w:rFonts w:ascii="Arial" w:hAnsi="Arial" w:cs="Aria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4CD2D90"/>
    <w:multiLevelType w:val="multilevel"/>
    <w:tmpl w:val="59B83EAC"/>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D171E6C"/>
    <w:multiLevelType w:val="hybridMultilevel"/>
    <w:tmpl w:val="8FFC3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31"/>
  </w:num>
  <w:num w:numId="3">
    <w:abstractNumId w:val="30"/>
  </w:num>
  <w:num w:numId="4">
    <w:abstractNumId w:val="22"/>
  </w:num>
  <w:num w:numId="5">
    <w:abstractNumId w:val="39"/>
  </w:num>
  <w:num w:numId="6">
    <w:abstractNumId w:val="37"/>
  </w:num>
  <w:num w:numId="7">
    <w:abstractNumId w:val="5"/>
  </w:num>
  <w:num w:numId="8">
    <w:abstractNumId w:val="43"/>
  </w:num>
  <w:num w:numId="9">
    <w:abstractNumId w:val="27"/>
  </w:num>
  <w:num w:numId="10">
    <w:abstractNumId w:val="20"/>
  </w:num>
  <w:num w:numId="11">
    <w:abstractNumId w:val="28"/>
  </w:num>
  <w:num w:numId="12">
    <w:abstractNumId w:val="18"/>
  </w:num>
  <w:num w:numId="13">
    <w:abstractNumId w:val="36"/>
  </w:num>
  <w:num w:numId="14">
    <w:abstractNumId w:val="23"/>
  </w:num>
  <w:num w:numId="15">
    <w:abstractNumId w:val="32"/>
  </w:num>
  <w:num w:numId="16">
    <w:abstractNumId w:val="33"/>
  </w:num>
  <w:num w:numId="17">
    <w:abstractNumId w:val="34"/>
  </w:num>
  <w:num w:numId="18">
    <w:abstractNumId w:val="19"/>
  </w:num>
  <w:num w:numId="19">
    <w:abstractNumId w:val="9"/>
  </w:num>
  <w:num w:numId="20">
    <w:abstractNumId w:val="0"/>
  </w:num>
  <w:num w:numId="21">
    <w:abstractNumId w:val="12"/>
  </w:num>
  <w:num w:numId="22">
    <w:abstractNumId w:val="8"/>
  </w:num>
  <w:num w:numId="23">
    <w:abstractNumId w:val="21"/>
  </w:num>
  <w:num w:numId="24">
    <w:abstractNumId w:val="16"/>
  </w:num>
  <w:num w:numId="25">
    <w:abstractNumId w:val="14"/>
  </w:num>
  <w:num w:numId="26">
    <w:abstractNumId w:val="4"/>
  </w:num>
  <w:num w:numId="27">
    <w:abstractNumId w:val="13"/>
  </w:num>
  <w:num w:numId="28">
    <w:abstractNumId w:val="40"/>
  </w:num>
  <w:num w:numId="29">
    <w:abstractNumId w:val="3"/>
  </w:num>
  <w:num w:numId="30">
    <w:abstractNumId w:val="29"/>
  </w:num>
  <w:num w:numId="31">
    <w:abstractNumId w:val="1"/>
  </w:num>
  <w:num w:numId="3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25"/>
  </w:num>
  <w:num w:numId="35">
    <w:abstractNumId w:val="7"/>
  </w:num>
  <w:num w:numId="36">
    <w:abstractNumId w:val="10"/>
  </w:num>
  <w:num w:numId="37">
    <w:abstractNumId w:val="41"/>
  </w:num>
  <w:num w:numId="38">
    <w:abstractNumId w:val="42"/>
  </w:num>
  <w:num w:numId="39">
    <w:abstractNumId w:val="26"/>
  </w:num>
  <w:num w:numId="40">
    <w:abstractNumId w:val="11"/>
  </w:num>
  <w:num w:numId="41">
    <w:abstractNumId w:val="6"/>
  </w:num>
  <w:num w:numId="42">
    <w:abstractNumId w:val="2"/>
  </w:num>
  <w:num w:numId="43">
    <w:abstractNumId w:val="38"/>
  </w:num>
  <w:num w:numId="44">
    <w:abstractNumId w:val="15"/>
  </w:num>
  <w:num w:numId="45">
    <w:abstractNumId w:val="24"/>
  </w:num>
  <w:num w:numId="46">
    <w:abstractNumId w:val="3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027F8"/>
    <w:rsid w:val="00007C0A"/>
    <w:rsid w:val="0001046D"/>
    <w:rsid w:val="000109D3"/>
    <w:rsid w:val="00010A80"/>
    <w:rsid w:val="00011CCD"/>
    <w:rsid w:val="00011E01"/>
    <w:rsid w:val="00013650"/>
    <w:rsid w:val="00013A77"/>
    <w:rsid w:val="00015062"/>
    <w:rsid w:val="000157B4"/>
    <w:rsid w:val="00023C78"/>
    <w:rsid w:val="00031CB3"/>
    <w:rsid w:val="000326A2"/>
    <w:rsid w:val="000329E1"/>
    <w:rsid w:val="00035596"/>
    <w:rsid w:val="000367FF"/>
    <w:rsid w:val="000414DD"/>
    <w:rsid w:val="00046B17"/>
    <w:rsid w:val="00050698"/>
    <w:rsid w:val="0005285D"/>
    <w:rsid w:val="00053863"/>
    <w:rsid w:val="00054CBC"/>
    <w:rsid w:val="00060168"/>
    <w:rsid w:val="00061956"/>
    <w:rsid w:val="0006209C"/>
    <w:rsid w:val="00067213"/>
    <w:rsid w:val="0006793F"/>
    <w:rsid w:val="00070460"/>
    <w:rsid w:val="00070F94"/>
    <w:rsid w:val="00077DB1"/>
    <w:rsid w:val="000800FF"/>
    <w:rsid w:val="00080D6E"/>
    <w:rsid w:val="00081B2C"/>
    <w:rsid w:val="00083F10"/>
    <w:rsid w:val="00084E44"/>
    <w:rsid w:val="0009206E"/>
    <w:rsid w:val="00092945"/>
    <w:rsid w:val="0009344F"/>
    <w:rsid w:val="000937A2"/>
    <w:rsid w:val="0009654D"/>
    <w:rsid w:val="000971BE"/>
    <w:rsid w:val="000A19B2"/>
    <w:rsid w:val="000A1F1F"/>
    <w:rsid w:val="000A3935"/>
    <w:rsid w:val="000A405B"/>
    <w:rsid w:val="000A4D3C"/>
    <w:rsid w:val="000A5322"/>
    <w:rsid w:val="000A603F"/>
    <w:rsid w:val="000A61EA"/>
    <w:rsid w:val="000A77E8"/>
    <w:rsid w:val="000A7FC2"/>
    <w:rsid w:val="000B09F5"/>
    <w:rsid w:val="000B4447"/>
    <w:rsid w:val="000B5BDE"/>
    <w:rsid w:val="000B71EB"/>
    <w:rsid w:val="000C256E"/>
    <w:rsid w:val="000C3360"/>
    <w:rsid w:val="000C4A4A"/>
    <w:rsid w:val="000C601A"/>
    <w:rsid w:val="000D2BDB"/>
    <w:rsid w:val="000D451D"/>
    <w:rsid w:val="000D702D"/>
    <w:rsid w:val="000E0D46"/>
    <w:rsid w:val="000E1A4F"/>
    <w:rsid w:val="000E1B03"/>
    <w:rsid w:val="000E5E39"/>
    <w:rsid w:val="000E6919"/>
    <w:rsid w:val="00100F2D"/>
    <w:rsid w:val="00100FC2"/>
    <w:rsid w:val="0010253D"/>
    <w:rsid w:val="00105DCD"/>
    <w:rsid w:val="00107484"/>
    <w:rsid w:val="00110EB5"/>
    <w:rsid w:val="00111DA8"/>
    <w:rsid w:val="001127DF"/>
    <w:rsid w:val="00113ADE"/>
    <w:rsid w:val="0011702F"/>
    <w:rsid w:val="001172B6"/>
    <w:rsid w:val="001224A4"/>
    <w:rsid w:val="00122FAF"/>
    <w:rsid w:val="001273A8"/>
    <w:rsid w:val="00133900"/>
    <w:rsid w:val="0013641A"/>
    <w:rsid w:val="00145C71"/>
    <w:rsid w:val="00146076"/>
    <w:rsid w:val="0014708F"/>
    <w:rsid w:val="00147A07"/>
    <w:rsid w:val="0015596A"/>
    <w:rsid w:val="001601A5"/>
    <w:rsid w:val="00163830"/>
    <w:rsid w:val="00166F7D"/>
    <w:rsid w:val="001710DA"/>
    <w:rsid w:val="00173D5A"/>
    <w:rsid w:val="00174085"/>
    <w:rsid w:val="0017617B"/>
    <w:rsid w:val="0017647E"/>
    <w:rsid w:val="0018231A"/>
    <w:rsid w:val="00183369"/>
    <w:rsid w:val="0018776E"/>
    <w:rsid w:val="00196802"/>
    <w:rsid w:val="001A07F1"/>
    <w:rsid w:val="001A1DC6"/>
    <w:rsid w:val="001A6DF4"/>
    <w:rsid w:val="001A724E"/>
    <w:rsid w:val="001A7A02"/>
    <w:rsid w:val="001B1FE6"/>
    <w:rsid w:val="001B67ED"/>
    <w:rsid w:val="001B7B36"/>
    <w:rsid w:val="001D01C2"/>
    <w:rsid w:val="001D251A"/>
    <w:rsid w:val="001D2C76"/>
    <w:rsid w:val="001D53B4"/>
    <w:rsid w:val="001D6703"/>
    <w:rsid w:val="001D6F14"/>
    <w:rsid w:val="001E065F"/>
    <w:rsid w:val="001E33F1"/>
    <w:rsid w:val="001E476B"/>
    <w:rsid w:val="001E4CE7"/>
    <w:rsid w:val="001E5E15"/>
    <w:rsid w:val="001F00BF"/>
    <w:rsid w:val="001F1DFE"/>
    <w:rsid w:val="001F3AAB"/>
    <w:rsid w:val="00201352"/>
    <w:rsid w:val="00202DC3"/>
    <w:rsid w:val="00204DBC"/>
    <w:rsid w:val="0020519E"/>
    <w:rsid w:val="00205498"/>
    <w:rsid w:val="00207128"/>
    <w:rsid w:val="0021114E"/>
    <w:rsid w:val="00212BD6"/>
    <w:rsid w:val="002166C1"/>
    <w:rsid w:val="002201DD"/>
    <w:rsid w:val="00220C85"/>
    <w:rsid w:val="00223F45"/>
    <w:rsid w:val="00226457"/>
    <w:rsid w:val="00227DE3"/>
    <w:rsid w:val="00240861"/>
    <w:rsid w:val="002414C2"/>
    <w:rsid w:val="002468C6"/>
    <w:rsid w:val="00247304"/>
    <w:rsid w:val="00247625"/>
    <w:rsid w:val="002548B7"/>
    <w:rsid w:val="00254DF4"/>
    <w:rsid w:val="00261C0F"/>
    <w:rsid w:val="00263A83"/>
    <w:rsid w:val="0026584D"/>
    <w:rsid w:val="00273E44"/>
    <w:rsid w:val="00274FA7"/>
    <w:rsid w:val="00277FCF"/>
    <w:rsid w:val="00280547"/>
    <w:rsid w:val="00281DD1"/>
    <w:rsid w:val="00284BFE"/>
    <w:rsid w:val="00293916"/>
    <w:rsid w:val="00297671"/>
    <w:rsid w:val="002A06B6"/>
    <w:rsid w:val="002A0C7D"/>
    <w:rsid w:val="002A0D9E"/>
    <w:rsid w:val="002A1127"/>
    <w:rsid w:val="002A2BC0"/>
    <w:rsid w:val="002A65A6"/>
    <w:rsid w:val="002B012A"/>
    <w:rsid w:val="002B13EB"/>
    <w:rsid w:val="002B1D1E"/>
    <w:rsid w:val="002B4957"/>
    <w:rsid w:val="002B59D8"/>
    <w:rsid w:val="002C4733"/>
    <w:rsid w:val="002C741B"/>
    <w:rsid w:val="002D0658"/>
    <w:rsid w:val="002D06AA"/>
    <w:rsid w:val="002D0E13"/>
    <w:rsid w:val="002D1D52"/>
    <w:rsid w:val="002D1F80"/>
    <w:rsid w:val="002D44E3"/>
    <w:rsid w:val="002E0EA6"/>
    <w:rsid w:val="002E2F72"/>
    <w:rsid w:val="002F0499"/>
    <w:rsid w:val="002F15DD"/>
    <w:rsid w:val="002F29DF"/>
    <w:rsid w:val="002F4812"/>
    <w:rsid w:val="002F4EC6"/>
    <w:rsid w:val="002F5FD5"/>
    <w:rsid w:val="003012E1"/>
    <w:rsid w:val="00302667"/>
    <w:rsid w:val="00305459"/>
    <w:rsid w:val="00311D2E"/>
    <w:rsid w:val="003130C3"/>
    <w:rsid w:val="00320DEC"/>
    <w:rsid w:val="003220C3"/>
    <w:rsid w:val="00324E86"/>
    <w:rsid w:val="0032561F"/>
    <w:rsid w:val="00327A17"/>
    <w:rsid w:val="00331C7C"/>
    <w:rsid w:val="00333D3A"/>
    <w:rsid w:val="003348E8"/>
    <w:rsid w:val="0033552D"/>
    <w:rsid w:val="00336697"/>
    <w:rsid w:val="00342AFA"/>
    <w:rsid w:val="003431FC"/>
    <w:rsid w:val="0034344D"/>
    <w:rsid w:val="003473E0"/>
    <w:rsid w:val="003554D6"/>
    <w:rsid w:val="00363ED4"/>
    <w:rsid w:val="00372DE6"/>
    <w:rsid w:val="003764DC"/>
    <w:rsid w:val="003765E8"/>
    <w:rsid w:val="00376CCB"/>
    <w:rsid w:val="00381146"/>
    <w:rsid w:val="00386285"/>
    <w:rsid w:val="003877BD"/>
    <w:rsid w:val="0039330E"/>
    <w:rsid w:val="003933C2"/>
    <w:rsid w:val="0039614F"/>
    <w:rsid w:val="00397467"/>
    <w:rsid w:val="003978FB"/>
    <w:rsid w:val="003A1964"/>
    <w:rsid w:val="003B45F3"/>
    <w:rsid w:val="003C1719"/>
    <w:rsid w:val="003C1A58"/>
    <w:rsid w:val="003C2826"/>
    <w:rsid w:val="003C77A8"/>
    <w:rsid w:val="003D284A"/>
    <w:rsid w:val="003D3A45"/>
    <w:rsid w:val="003D6406"/>
    <w:rsid w:val="003E0D9A"/>
    <w:rsid w:val="003E20D5"/>
    <w:rsid w:val="003E4825"/>
    <w:rsid w:val="003E4B3E"/>
    <w:rsid w:val="003E5144"/>
    <w:rsid w:val="003E713D"/>
    <w:rsid w:val="003F44AB"/>
    <w:rsid w:val="003F4F72"/>
    <w:rsid w:val="003F5236"/>
    <w:rsid w:val="003F5B17"/>
    <w:rsid w:val="003F7DA7"/>
    <w:rsid w:val="00405AF6"/>
    <w:rsid w:val="0041006B"/>
    <w:rsid w:val="00413EB7"/>
    <w:rsid w:val="004210E5"/>
    <w:rsid w:val="0042168F"/>
    <w:rsid w:val="004277C7"/>
    <w:rsid w:val="004315AB"/>
    <w:rsid w:val="00433160"/>
    <w:rsid w:val="0043559C"/>
    <w:rsid w:val="00435A7E"/>
    <w:rsid w:val="00435D57"/>
    <w:rsid w:val="004401AF"/>
    <w:rsid w:val="00440ACD"/>
    <w:rsid w:val="00442790"/>
    <w:rsid w:val="00442E43"/>
    <w:rsid w:val="004449D4"/>
    <w:rsid w:val="00444C86"/>
    <w:rsid w:val="004529D3"/>
    <w:rsid w:val="00452D60"/>
    <w:rsid w:val="00462206"/>
    <w:rsid w:val="00464238"/>
    <w:rsid w:val="004648E3"/>
    <w:rsid w:val="00466EE6"/>
    <w:rsid w:val="004706BB"/>
    <w:rsid w:val="00470D28"/>
    <w:rsid w:val="004716CF"/>
    <w:rsid w:val="00471A08"/>
    <w:rsid w:val="00476517"/>
    <w:rsid w:val="00481260"/>
    <w:rsid w:val="00481354"/>
    <w:rsid w:val="00482465"/>
    <w:rsid w:val="00485A45"/>
    <w:rsid w:val="00485FF8"/>
    <w:rsid w:val="00487712"/>
    <w:rsid w:val="00493FA2"/>
    <w:rsid w:val="004A016D"/>
    <w:rsid w:val="004A1323"/>
    <w:rsid w:val="004A2D38"/>
    <w:rsid w:val="004B0FD9"/>
    <w:rsid w:val="004B197D"/>
    <w:rsid w:val="004B76BC"/>
    <w:rsid w:val="004B7836"/>
    <w:rsid w:val="004C3274"/>
    <w:rsid w:val="004C6AAD"/>
    <w:rsid w:val="004C6D34"/>
    <w:rsid w:val="004D0257"/>
    <w:rsid w:val="004D36F3"/>
    <w:rsid w:val="004D4164"/>
    <w:rsid w:val="004E24A8"/>
    <w:rsid w:val="004E3353"/>
    <w:rsid w:val="004F12FE"/>
    <w:rsid w:val="004F4263"/>
    <w:rsid w:val="005031FC"/>
    <w:rsid w:val="00503216"/>
    <w:rsid w:val="005037FA"/>
    <w:rsid w:val="005057C2"/>
    <w:rsid w:val="00506A1D"/>
    <w:rsid w:val="005079E3"/>
    <w:rsid w:val="00510C0F"/>
    <w:rsid w:val="00511022"/>
    <w:rsid w:val="005113C3"/>
    <w:rsid w:val="00513BBA"/>
    <w:rsid w:val="00513DE1"/>
    <w:rsid w:val="00515246"/>
    <w:rsid w:val="00515BE7"/>
    <w:rsid w:val="005164AE"/>
    <w:rsid w:val="0052443A"/>
    <w:rsid w:val="005251AA"/>
    <w:rsid w:val="00535B02"/>
    <w:rsid w:val="00536D79"/>
    <w:rsid w:val="00537F38"/>
    <w:rsid w:val="00540FE1"/>
    <w:rsid w:val="005425F7"/>
    <w:rsid w:val="00542C38"/>
    <w:rsid w:val="005454E5"/>
    <w:rsid w:val="00546D0D"/>
    <w:rsid w:val="00547805"/>
    <w:rsid w:val="0055337E"/>
    <w:rsid w:val="005555F2"/>
    <w:rsid w:val="00562E52"/>
    <w:rsid w:val="00567406"/>
    <w:rsid w:val="00575EED"/>
    <w:rsid w:val="00576EA4"/>
    <w:rsid w:val="005802A7"/>
    <w:rsid w:val="0058128C"/>
    <w:rsid w:val="0058265C"/>
    <w:rsid w:val="005905C1"/>
    <w:rsid w:val="005940E1"/>
    <w:rsid w:val="00595230"/>
    <w:rsid w:val="00595453"/>
    <w:rsid w:val="00595705"/>
    <w:rsid w:val="005960FA"/>
    <w:rsid w:val="00597ADF"/>
    <w:rsid w:val="005A13B4"/>
    <w:rsid w:val="005A4799"/>
    <w:rsid w:val="005A4917"/>
    <w:rsid w:val="005A64E5"/>
    <w:rsid w:val="005A70E9"/>
    <w:rsid w:val="005B3508"/>
    <w:rsid w:val="005B46D6"/>
    <w:rsid w:val="005B6237"/>
    <w:rsid w:val="005B720C"/>
    <w:rsid w:val="005D277C"/>
    <w:rsid w:val="005D5297"/>
    <w:rsid w:val="005D5B2F"/>
    <w:rsid w:val="005E2B6C"/>
    <w:rsid w:val="005E38A9"/>
    <w:rsid w:val="005E4E7F"/>
    <w:rsid w:val="005F0364"/>
    <w:rsid w:val="005F364F"/>
    <w:rsid w:val="005F606B"/>
    <w:rsid w:val="005F6B90"/>
    <w:rsid w:val="00601A2D"/>
    <w:rsid w:val="00602C6D"/>
    <w:rsid w:val="006033D6"/>
    <w:rsid w:val="00603EB0"/>
    <w:rsid w:val="006137EA"/>
    <w:rsid w:val="00616455"/>
    <w:rsid w:val="00617136"/>
    <w:rsid w:val="0061735E"/>
    <w:rsid w:val="00617B72"/>
    <w:rsid w:val="006239B4"/>
    <w:rsid w:val="0062753E"/>
    <w:rsid w:val="00627F7E"/>
    <w:rsid w:val="006356D2"/>
    <w:rsid w:val="006364DF"/>
    <w:rsid w:val="00637BF6"/>
    <w:rsid w:val="00646A98"/>
    <w:rsid w:val="00650936"/>
    <w:rsid w:val="00652F82"/>
    <w:rsid w:val="00653370"/>
    <w:rsid w:val="00654832"/>
    <w:rsid w:val="006657F1"/>
    <w:rsid w:val="00665810"/>
    <w:rsid w:val="00666F4F"/>
    <w:rsid w:val="00671659"/>
    <w:rsid w:val="00672DF9"/>
    <w:rsid w:val="0067399E"/>
    <w:rsid w:val="006747FC"/>
    <w:rsid w:val="00675175"/>
    <w:rsid w:val="00675502"/>
    <w:rsid w:val="00676553"/>
    <w:rsid w:val="006769F1"/>
    <w:rsid w:val="00686FD7"/>
    <w:rsid w:val="00695EAA"/>
    <w:rsid w:val="00696051"/>
    <w:rsid w:val="00696621"/>
    <w:rsid w:val="006A0E31"/>
    <w:rsid w:val="006A5654"/>
    <w:rsid w:val="006A5B68"/>
    <w:rsid w:val="006B0744"/>
    <w:rsid w:val="006B377A"/>
    <w:rsid w:val="006B4E36"/>
    <w:rsid w:val="006B4F2B"/>
    <w:rsid w:val="006C1A71"/>
    <w:rsid w:val="006C33DB"/>
    <w:rsid w:val="006C6FAD"/>
    <w:rsid w:val="006D196F"/>
    <w:rsid w:val="006D2CCE"/>
    <w:rsid w:val="006D44BC"/>
    <w:rsid w:val="006D5B45"/>
    <w:rsid w:val="006E20E6"/>
    <w:rsid w:val="006E43DF"/>
    <w:rsid w:val="006E53BC"/>
    <w:rsid w:val="006F064C"/>
    <w:rsid w:val="006F0CCB"/>
    <w:rsid w:val="006F1DA5"/>
    <w:rsid w:val="006F47AA"/>
    <w:rsid w:val="006F604D"/>
    <w:rsid w:val="006F6727"/>
    <w:rsid w:val="00701168"/>
    <w:rsid w:val="00702545"/>
    <w:rsid w:val="007025B2"/>
    <w:rsid w:val="007064D3"/>
    <w:rsid w:val="00706D3A"/>
    <w:rsid w:val="00712ED8"/>
    <w:rsid w:val="007146F3"/>
    <w:rsid w:val="00716C91"/>
    <w:rsid w:val="007171BE"/>
    <w:rsid w:val="00717F01"/>
    <w:rsid w:val="007342E0"/>
    <w:rsid w:val="007342EA"/>
    <w:rsid w:val="00743DAF"/>
    <w:rsid w:val="00750855"/>
    <w:rsid w:val="00754E02"/>
    <w:rsid w:val="00756ACD"/>
    <w:rsid w:val="00756D6C"/>
    <w:rsid w:val="007570E9"/>
    <w:rsid w:val="007640F2"/>
    <w:rsid w:val="0076443D"/>
    <w:rsid w:val="007670B0"/>
    <w:rsid w:val="00767706"/>
    <w:rsid w:val="00772665"/>
    <w:rsid w:val="00774B5B"/>
    <w:rsid w:val="007751AD"/>
    <w:rsid w:val="007837AB"/>
    <w:rsid w:val="0079099B"/>
    <w:rsid w:val="00796A74"/>
    <w:rsid w:val="007A063E"/>
    <w:rsid w:val="007A2BB5"/>
    <w:rsid w:val="007A4D53"/>
    <w:rsid w:val="007B1AB6"/>
    <w:rsid w:val="007B26D4"/>
    <w:rsid w:val="007B5D8B"/>
    <w:rsid w:val="007B7A0E"/>
    <w:rsid w:val="007C1849"/>
    <w:rsid w:val="007C2BC2"/>
    <w:rsid w:val="007C560A"/>
    <w:rsid w:val="007C73C5"/>
    <w:rsid w:val="007C7F65"/>
    <w:rsid w:val="007D487C"/>
    <w:rsid w:val="007D4F8C"/>
    <w:rsid w:val="007D792E"/>
    <w:rsid w:val="007E2685"/>
    <w:rsid w:val="007E4810"/>
    <w:rsid w:val="007E5161"/>
    <w:rsid w:val="007E6C9D"/>
    <w:rsid w:val="007F0831"/>
    <w:rsid w:val="007F19D3"/>
    <w:rsid w:val="007F248F"/>
    <w:rsid w:val="007F24E8"/>
    <w:rsid w:val="007F45EB"/>
    <w:rsid w:val="007F490A"/>
    <w:rsid w:val="00800226"/>
    <w:rsid w:val="008010AF"/>
    <w:rsid w:val="00807455"/>
    <w:rsid w:val="00810EB4"/>
    <w:rsid w:val="0081132A"/>
    <w:rsid w:val="00812B4F"/>
    <w:rsid w:val="00820B88"/>
    <w:rsid w:val="008215F4"/>
    <w:rsid w:val="00823DE2"/>
    <w:rsid w:val="00827DE7"/>
    <w:rsid w:val="00830C21"/>
    <w:rsid w:val="00834149"/>
    <w:rsid w:val="00841710"/>
    <w:rsid w:val="00841B8D"/>
    <w:rsid w:val="00842DA7"/>
    <w:rsid w:val="00860C8D"/>
    <w:rsid w:val="0086451A"/>
    <w:rsid w:val="00866DA3"/>
    <w:rsid w:val="00867EE2"/>
    <w:rsid w:val="0087174A"/>
    <w:rsid w:val="00871D5A"/>
    <w:rsid w:val="00872033"/>
    <w:rsid w:val="0087546A"/>
    <w:rsid w:val="008772F4"/>
    <w:rsid w:val="008775C1"/>
    <w:rsid w:val="00880D3D"/>
    <w:rsid w:val="00890B27"/>
    <w:rsid w:val="00893E53"/>
    <w:rsid w:val="008958AE"/>
    <w:rsid w:val="008A2ADD"/>
    <w:rsid w:val="008A69E9"/>
    <w:rsid w:val="008A73DA"/>
    <w:rsid w:val="008B59BD"/>
    <w:rsid w:val="008B6DF7"/>
    <w:rsid w:val="008B779E"/>
    <w:rsid w:val="008C3AFD"/>
    <w:rsid w:val="008C6541"/>
    <w:rsid w:val="008D1B23"/>
    <w:rsid w:val="008D22E6"/>
    <w:rsid w:val="008D332D"/>
    <w:rsid w:val="008D33B8"/>
    <w:rsid w:val="008E0779"/>
    <w:rsid w:val="008E1E19"/>
    <w:rsid w:val="008E3835"/>
    <w:rsid w:val="008E5AE8"/>
    <w:rsid w:val="008F2020"/>
    <w:rsid w:val="008F3A81"/>
    <w:rsid w:val="008F6090"/>
    <w:rsid w:val="0090420E"/>
    <w:rsid w:val="00905D46"/>
    <w:rsid w:val="0091432B"/>
    <w:rsid w:val="00914A91"/>
    <w:rsid w:val="0092286E"/>
    <w:rsid w:val="00923DB5"/>
    <w:rsid w:val="00926586"/>
    <w:rsid w:val="0092710B"/>
    <w:rsid w:val="009301F3"/>
    <w:rsid w:val="00931FA5"/>
    <w:rsid w:val="00932522"/>
    <w:rsid w:val="009367C4"/>
    <w:rsid w:val="009378E5"/>
    <w:rsid w:val="00943620"/>
    <w:rsid w:val="0094468C"/>
    <w:rsid w:val="00944BEF"/>
    <w:rsid w:val="009459CC"/>
    <w:rsid w:val="00946365"/>
    <w:rsid w:val="009507A4"/>
    <w:rsid w:val="00953787"/>
    <w:rsid w:val="00956FD2"/>
    <w:rsid w:val="0096013B"/>
    <w:rsid w:val="00967F3E"/>
    <w:rsid w:val="0097024D"/>
    <w:rsid w:val="0097147C"/>
    <w:rsid w:val="009767AA"/>
    <w:rsid w:val="00977495"/>
    <w:rsid w:val="00980BE7"/>
    <w:rsid w:val="009822A5"/>
    <w:rsid w:val="00982B41"/>
    <w:rsid w:val="0098409E"/>
    <w:rsid w:val="009846F7"/>
    <w:rsid w:val="00986F62"/>
    <w:rsid w:val="009879B5"/>
    <w:rsid w:val="00991649"/>
    <w:rsid w:val="00991781"/>
    <w:rsid w:val="009A0579"/>
    <w:rsid w:val="009A412B"/>
    <w:rsid w:val="009A438D"/>
    <w:rsid w:val="009A5114"/>
    <w:rsid w:val="009A52FA"/>
    <w:rsid w:val="009A787F"/>
    <w:rsid w:val="009A79BC"/>
    <w:rsid w:val="009A7C84"/>
    <w:rsid w:val="009B0968"/>
    <w:rsid w:val="009B0D2E"/>
    <w:rsid w:val="009B16D5"/>
    <w:rsid w:val="009B3897"/>
    <w:rsid w:val="009B680A"/>
    <w:rsid w:val="009B7DFE"/>
    <w:rsid w:val="009C0F01"/>
    <w:rsid w:val="009C45ED"/>
    <w:rsid w:val="009C4ADA"/>
    <w:rsid w:val="009C4ED6"/>
    <w:rsid w:val="009C64BE"/>
    <w:rsid w:val="009C7622"/>
    <w:rsid w:val="009C799F"/>
    <w:rsid w:val="009D09E1"/>
    <w:rsid w:val="009D1A23"/>
    <w:rsid w:val="009D5D4A"/>
    <w:rsid w:val="009D6157"/>
    <w:rsid w:val="009E17B8"/>
    <w:rsid w:val="009E46E2"/>
    <w:rsid w:val="009E51BF"/>
    <w:rsid w:val="009E64CF"/>
    <w:rsid w:val="009F5825"/>
    <w:rsid w:val="009F76D3"/>
    <w:rsid w:val="009F78D2"/>
    <w:rsid w:val="00A00208"/>
    <w:rsid w:val="00A05560"/>
    <w:rsid w:val="00A05A24"/>
    <w:rsid w:val="00A109FC"/>
    <w:rsid w:val="00A11170"/>
    <w:rsid w:val="00A14D71"/>
    <w:rsid w:val="00A1640F"/>
    <w:rsid w:val="00A232DF"/>
    <w:rsid w:val="00A317B0"/>
    <w:rsid w:val="00A33861"/>
    <w:rsid w:val="00A340AE"/>
    <w:rsid w:val="00A349D2"/>
    <w:rsid w:val="00A37EDA"/>
    <w:rsid w:val="00A4029D"/>
    <w:rsid w:val="00A41125"/>
    <w:rsid w:val="00A41968"/>
    <w:rsid w:val="00A42694"/>
    <w:rsid w:val="00A46384"/>
    <w:rsid w:val="00A466E4"/>
    <w:rsid w:val="00A46706"/>
    <w:rsid w:val="00A601EC"/>
    <w:rsid w:val="00A62E18"/>
    <w:rsid w:val="00A6508C"/>
    <w:rsid w:val="00A67E0E"/>
    <w:rsid w:val="00A67FDF"/>
    <w:rsid w:val="00A71CD2"/>
    <w:rsid w:val="00A71E21"/>
    <w:rsid w:val="00A727AD"/>
    <w:rsid w:val="00A74B18"/>
    <w:rsid w:val="00A75AEC"/>
    <w:rsid w:val="00A7644D"/>
    <w:rsid w:val="00A77A55"/>
    <w:rsid w:val="00A801EE"/>
    <w:rsid w:val="00A80913"/>
    <w:rsid w:val="00A82958"/>
    <w:rsid w:val="00A85124"/>
    <w:rsid w:val="00A91855"/>
    <w:rsid w:val="00A9189F"/>
    <w:rsid w:val="00A92B3B"/>
    <w:rsid w:val="00A97568"/>
    <w:rsid w:val="00AA0139"/>
    <w:rsid w:val="00AA1B28"/>
    <w:rsid w:val="00AA2F7C"/>
    <w:rsid w:val="00AA317A"/>
    <w:rsid w:val="00AA5C07"/>
    <w:rsid w:val="00AA5FEF"/>
    <w:rsid w:val="00AA6F4D"/>
    <w:rsid w:val="00AB12AC"/>
    <w:rsid w:val="00AB2397"/>
    <w:rsid w:val="00AB3922"/>
    <w:rsid w:val="00AB3FAC"/>
    <w:rsid w:val="00AB7494"/>
    <w:rsid w:val="00AC2457"/>
    <w:rsid w:val="00AC291D"/>
    <w:rsid w:val="00AC2B26"/>
    <w:rsid w:val="00AC2F10"/>
    <w:rsid w:val="00AC3CD4"/>
    <w:rsid w:val="00AC4A64"/>
    <w:rsid w:val="00AD1CB8"/>
    <w:rsid w:val="00AD4BCD"/>
    <w:rsid w:val="00AD589E"/>
    <w:rsid w:val="00AE2A22"/>
    <w:rsid w:val="00AE2A41"/>
    <w:rsid w:val="00AE5284"/>
    <w:rsid w:val="00AE7438"/>
    <w:rsid w:val="00AF1B22"/>
    <w:rsid w:val="00AF6CCA"/>
    <w:rsid w:val="00B0159A"/>
    <w:rsid w:val="00B02AAA"/>
    <w:rsid w:val="00B04EA8"/>
    <w:rsid w:val="00B10A84"/>
    <w:rsid w:val="00B12F7A"/>
    <w:rsid w:val="00B162A5"/>
    <w:rsid w:val="00B170CA"/>
    <w:rsid w:val="00B17D33"/>
    <w:rsid w:val="00B22F11"/>
    <w:rsid w:val="00B23C69"/>
    <w:rsid w:val="00B24510"/>
    <w:rsid w:val="00B26338"/>
    <w:rsid w:val="00B26388"/>
    <w:rsid w:val="00B35913"/>
    <w:rsid w:val="00B36C03"/>
    <w:rsid w:val="00B41B6D"/>
    <w:rsid w:val="00B44897"/>
    <w:rsid w:val="00B4613F"/>
    <w:rsid w:val="00B51B1C"/>
    <w:rsid w:val="00B5364D"/>
    <w:rsid w:val="00B63F0D"/>
    <w:rsid w:val="00B668B0"/>
    <w:rsid w:val="00B67071"/>
    <w:rsid w:val="00B74EFD"/>
    <w:rsid w:val="00B7585E"/>
    <w:rsid w:val="00B8019E"/>
    <w:rsid w:val="00B8045D"/>
    <w:rsid w:val="00B81D31"/>
    <w:rsid w:val="00B825D7"/>
    <w:rsid w:val="00B85171"/>
    <w:rsid w:val="00B91CEE"/>
    <w:rsid w:val="00B94737"/>
    <w:rsid w:val="00B96F53"/>
    <w:rsid w:val="00BA1D9F"/>
    <w:rsid w:val="00BA367B"/>
    <w:rsid w:val="00BA3D08"/>
    <w:rsid w:val="00BA73E8"/>
    <w:rsid w:val="00BB212B"/>
    <w:rsid w:val="00BB3CF1"/>
    <w:rsid w:val="00BB636A"/>
    <w:rsid w:val="00BB7C04"/>
    <w:rsid w:val="00BC00C9"/>
    <w:rsid w:val="00BC06F1"/>
    <w:rsid w:val="00BC0CF3"/>
    <w:rsid w:val="00BC2C5E"/>
    <w:rsid w:val="00BC3B14"/>
    <w:rsid w:val="00BC3B9F"/>
    <w:rsid w:val="00BD1FD9"/>
    <w:rsid w:val="00BD377A"/>
    <w:rsid w:val="00BD4A61"/>
    <w:rsid w:val="00BD4D88"/>
    <w:rsid w:val="00BD6524"/>
    <w:rsid w:val="00BD711A"/>
    <w:rsid w:val="00BD7188"/>
    <w:rsid w:val="00BE1A18"/>
    <w:rsid w:val="00BE1AC9"/>
    <w:rsid w:val="00BE5828"/>
    <w:rsid w:val="00BE6783"/>
    <w:rsid w:val="00BE7C69"/>
    <w:rsid w:val="00BF00E8"/>
    <w:rsid w:val="00BF0AB3"/>
    <w:rsid w:val="00BF27D7"/>
    <w:rsid w:val="00BF4F9E"/>
    <w:rsid w:val="00BF63D1"/>
    <w:rsid w:val="00BF75B2"/>
    <w:rsid w:val="00C0767E"/>
    <w:rsid w:val="00C10B1B"/>
    <w:rsid w:val="00C111EF"/>
    <w:rsid w:val="00C1713B"/>
    <w:rsid w:val="00C179B1"/>
    <w:rsid w:val="00C21FC8"/>
    <w:rsid w:val="00C25AB3"/>
    <w:rsid w:val="00C26345"/>
    <w:rsid w:val="00C31FEF"/>
    <w:rsid w:val="00C33AF7"/>
    <w:rsid w:val="00C342FB"/>
    <w:rsid w:val="00C36A23"/>
    <w:rsid w:val="00C36EBD"/>
    <w:rsid w:val="00C430C6"/>
    <w:rsid w:val="00C56860"/>
    <w:rsid w:val="00C56D09"/>
    <w:rsid w:val="00C57F7D"/>
    <w:rsid w:val="00C63B1A"/>
    <w:rsid w:val="00C63BF4"/>
    <w:rsid w:val="00C653E6"/>
    <w:rsid w:val="00C661C2"/>
    <w:rsid w:val="00C67892"/>
    <w:rsid w:val="00C72264"/>
    <w:rsid w:val="00C767AB"/>
    <w:rsid w:val="00C82C83"/>
    <w:rsid w:val="00C83842"/>
    <w:rsid w:val="00C9258A"/>
    <w:rsid w:val="00C95254"/>
    <w:rsid w:val="00C95CBE"/>
    <w:rsid w:val="00CA00EA"/>
    <w:rsid w:val="00CA104A"/>
    <w:rsid w:val="00CA1498"/>
    <w:rsid w:val="00CA6A0E"/>
    <w:rsid w:val="00CA740C"/>
    <w:rsid w:val="00CA7FF9"/>
    <w:rsid w:val="00CB1E98"/>
    <w:rsid w:val="00CB669A"/>
    <w:rsid w:val="00CC0245"/>
    <w:rsid w:val="00CC0263"/>
    <w:rsid w:val="00CC2496"/>
    <w:rsid w:val="00CD1DD5"/>
    <w:rsid w:val="00CD28A8"/>
    <w:rsid w:val="00CD49D4"/>
    <w:rsid w:val="00CD4ACA"/>
    <w:rsid w:val="00CD4E77"/>
    <w:rsid w:val="00CE2310"/>
    <w:rsid w:val="00CE5DA1"/>
    <w:rsid w:val="00CE711B"/>
    <w:rsid w:val="00CF1E58"/>
    <w:rsid w:val="00CF7CA5"/>
    <w:rsid w:val="00D07908"/>
    <w:rsid w:val="00D125EA"/>
    <w:rsid w:val="00D126C6"/>
    <w:rsid w:val="00D149B1"/>
    <w:rsid w:val="00D16AD6"/>
    <w:rsid w:val="00D1779A"/>
    <w:rsid w:val="00D239D6"/>
    <w:rsid w:val="00D26117"/>
    <w:rsid w:val="00D267F7"/>
    <w:rsid w:val="00D2738C"/>
    <w:rsid w:val="00D3290F"/>
    <w:rsid w:val="00D342D2"/>
    <w:rsid w:val="00D347C6"/>
    <w:rsid w:val="00D44EE4"/>
    <w:rsid w:val="00D463DC"/>
    <w:rsid w:val="00D504A0"/>
    <w:rsid w:val="00D5163B"/>
    <w:rsid w:val="00D5304D"/>
    <w:rsid w:val="00D53E11"/>
    <w:rsid w:val="00D547BD"/>
    <w:rsid w:val="00D54C4C"/>
    <w:rsid w:val="00D55BB9"/>
    <w:rsid w:val="00D57364"/>
    <w:rsid w:val="00D60BEF"/>
    <w:rsid w:val="00D61079"/>
    <w:rsid w:val="00D620BE"/>
    <w:rsid w:val="00D6453C"/>
    <w:rsid w:val="00D65AD6"/>
    <w:rsid w:val="00D66905"/>
    <w:rsid w:val="00D729E4"/>
    <w:rsid w:val="00D75764"/>
    <w:rsid w:val="00D77253"/>
    <w:rsid w:val="00D80A09"/>
    <w:rsid w:val="00D84788"/>
    <w:rsid w:val="00D84F8C"/>
    <w:rsid w:val="00D903DC"/>
    <w:rsid w:val="00D93388"/>
    <w:rsid w:val="00D95BD5"/>
    <w:rsid w:val="00DA0183"/>
    <w:rsid w:val="00DA73D9"/>
    <w:rsid w:val="00DA7735"/>
    <w:rsid w:val="00DB3157"/>
    <w:rsid w:val="00DB6148"/>
    <w:rsid w:val="00DB62F1"/>
    <w:rsid w:val="00DC4417"/>
    <w:rsid w:val="00DD272B"/>
    <w:rsid w:val="00DD7640"/>
    <w:rsid w:val="00DE32BC"/>
    <w:rsid w:val="00DE3F82"/>
    <w:rsid w:val="00DE50EF"/>
    <w:rsid w:val="00DF029F"/>
    <w:rsid w:val="00DF034A"/>
    <w:rsid w:val="00DF0EF3"/>
    <w:rsid w:val="00DF11AC"/>
    <w:rsid w:val="00E02A3C"/>
    <w:rsid w:val="00E02BF9"/>
    <w:rsid w:val="00E03652"/>
    <w:rsid w:val="00E04F04"/>
    <w:rsid w:val="00E059C5"/>
    <w:rsid w:val="00E05E99"/>
    <w:rsid w:val="00E06541"/>
    <w:rsid w:val="00E06666"/>
    <w:rsid w:val="00E11424"/>
    <w:rsid w:val="00E11DD5"/>
    <w:rsid w:val="00E1211C"/>
    <w:rsid w:val="00E129FF"/>
    <w:rsid w:val="00E169F5"/>
    <w:rsid w:val="00E204A1"/>
    <w:rsid w:val="00E27467"/>
    <w:rsid w:val="00E27552"/>
    <w:rsid w:val="00E27A36"/>
    <w:rsid w:val="00E310C8"/>
    <w:rsid w:val="00E3132C"/>
    <w:rsid w:val="00E32E02"/>
    <w:rsid w:val="00E359EC"/>
    <w:rsid w:val="00E4011A"/>
    <w:rsid w:val="00E462D3"/>
    <w:rsid w:val="00E52D8B"/>
    <w:rsid w:val="00E63377"/>
    <w:rsid w:val="00E63F36"/>
    <w:rsid w:val="00E64FBC"/>
    <w:rsid w:val="00E650C7"/>
    <w:rsid w:val="00E6633A"/>
    <w:rsid w:val="00E66A43"/>
    <w:rsid w:val="00E66C1E"/>
    <w:rsid w:val="00E72A6D"/>
    <w:rsid w:val="00E72CA0"/>
    <w:rsid w:val="00E73DAD"/>
    <w:rsid w:val="00E75D92"/>
    <w:rsid w:val="00E7710E"/>
    <w:rsid w:val="00E83EB8"/>
    <w:rsid w:val="00E84B8B"/>
    <w:rsid w:val="00E85BB2"/>
    <w:rsid w:val="00E86144"/>
    <w:rsid w:val="00E914D2"/>
    <w:rsid w:val="00E94F25"/>
    <w:rsid w:val="00E95E2A"/>
    <w:rsid w:val="00E9717B"/>
    <w:rsid w:val="00EA0C22"/>
    <w:rsid w:val="00EA77F6"/>
    <w:rsid w:val="00EA789E"/>
    <w:rsid w:val="00EB1237"/>
    <w:rsid w:val="00EB1A7F"/>
    <w:rsid w:val="00EB3C6D"/>
    <w:rsid w:val="00EB4A32"/>
    <w:rsid w:val="00EB5738"/>
    <w:rsid w:val="00EB7B18"/>
    <w:rsid w:val="00EC565C"/>
    <w:rsid w:val="00EC6BFE"/>
    <w:rsid w:val="00ED01BE"/>
    <w:rsid w:val="00ED39B1"/>
    <w:rsid w:val="00ED4F75"/>
    <w:rsid w:val="00ED6783"/>
    <w:rsid w:val="00ED7AD8"/>
    <w:rsid w:val="00EE5DD8"/>
    <w:rsid w:val="00EF5A81"/>
    <w:rsid w:val="00F02D44"/>
    <w:rsid w:val="00F03D91"/>
    <w:rsid w:val="00F0757A"/>
    <w:rsid w:val="00F129D3"/>
    <w:rsid w:val="00F12BAA"/>
    <w:rsid w:val="00F1456F"/>
    <w:rsid w:val="00F14648"/>
    <w:rsid w:val="00F1467C"/>
    <w:rsid w:val="00F22745"/>
    <w:rsid w:val="00F23B3B"/>
    <w:rsid w:val="00F272CA"/>
    <w:rsid w:val="00F310D1"/>
    <w:rsid w:val="00F323BE"/>
    <w:rsid w:val="00F33093"/>
    <w:rsid w:val="00F334A1"/>
    <w:rsid w:val="00F35F15"/>
    <w:rsid w:val="00F438BA"/>
    <w:rsid w:val="00F4540C"/>
    <w:rsid w:val="00F4665A"/>
    <w:rsid w:val="00F52072"/>
    <w:rsid w:val="00F56265"/>
    <w:rsid w:val="00F5796F"/>
    <w:rsid w:val="00F6257D"/>
    <w:rsid w:val="00F6364E"/>
    <w:rsid w:val="00F63668"/>
    <w:rsid w:val="00F6671D"/>
    <w:rsid w:val="00F66928"/>
    <w:rsid w:val="00F71BB7"/>
    <w:rsid w:val="00F74F32"/>
    <w:rsid w:val="00F766E3"/>
    <w:rsid w:val="00F77051"/>
    <w:rsid w:val="00F8094B"/>
    <w:rsid w:val="00F852B3"/>
    <w:rsid w:val="00F8583C"/>
    <w:rsid w:val="00F866E4"/>
    <w:rsid w:val="00F86D50"/>
    <w:rsid w:val="00F90A46"/>
    <w:rsid w:val="00F925D1"/>
    <w:rsid w:val="00F929C4"/>
    <w:rsid w:val="00F9321A"/>
    <w:rsid w:val="00F95A3A"/>
    <w:rsid w:val="00FA0107"/>
    <w:rsid w:val="00FA1BB2"/>
    <w:rsid w:val="00FA3639"/>
    <w:rsid w:val="00FB295D"/>
    <w:rsid w:val="00FB40B9"/>
    <w:rsid w:val="00FB6300"/>
    <w:rsid w:val="00FB7089"/>
    <w:rsid w:val="00FC7FAC"/>
    <w:rsid w:val="00FD268D"/>
    <w:rsid w:val="00FD5073"/>
    <w:rsid w:val="00FD5C05"/>
    <w:rsid w:val="00FD63A1"/>
    <w:rsid w:val="00FD6976"/>
    <w:rsid w:val="00FE165C"/>
    <w:rsid w:val="00FE1684"/>
    <w:rsid w:val="00FE181A"/>
    <w:rsid w:val="00FE2096"/>
    <w:rsid w:val="00FF2552"/>
    <w:rsid w:val="00FF3942"/>
    <w:rsid w:val="00FF3F05"/>
    <w:rsid w:val="00FF490D"/>
    <w:rsid w:val="00FF4A13"/>
    <w:rsid w:val="00FF61FD"/>
    <w:rsid w:val="00FF709E"/>
    <w:rsid w:val="070EA02C"/>
    <w:rsid w:val="07ECC2D3"/>
    <w:rsid w:val="090E86AE"/>
    <w:rsid w:val="0A84043D"/>
    <w:rsid w:val="0DDE5115"/>
    <w:rsid w:val="0ED34EDF"/>
    <w:rsid w:val="0FABAE62"/>
    <w:rsid w:val="1077FA44"/>
    <w:rsid w:val="13EF6495"/>
    <w:rsid w:val="1445E4C6"/>
    <w:rsid w:val="153B1819"/>
    <w:rsid w:val="1914B2F8"/>
    <w:rsid w:val="1C3477BC"/>
    <w:rsid w:val="239A6F70"/>
    <w:rsid w:val="2782D821"/>
    <w:rsid w:val="29C9FA0A"/>
    <w:rsid w:val="2AFDA094"/>
    <w:rsid w:val="2BE6E648"/>
    <w:rsid w:val="2CCE3070"/>
    <w:rsid w:val="2D5A0C61"/>
    <w:rsid w:val="2DFAA6AE"/>
    <w:rsid w:val="34C2BF26"/>
    <w:rsid w:val="36747A75"/>
    <w:rsid w:val="3999DFF2"/>
    <w:rsid w:val="3A820AB5"/>
    <w:rsid w:val="3ADE8403"/>
    <w:rsid w:val="3C205960"/>
    <w:rsid w:val="3E0EA3B8"/>
    <w:rsid w:val="40614C75"/>
    <w:rsid w:val="42906432"/>
    <w:rsid w:val="4318B9BA"/>
    <w:rsid w:val="44DAF9AC"/>
    <w:rsid w:val="468B0042"/>
    <w:rsid w:val="485085EE"/>
    <w:rsid w:val="4A5C76F8"/>
    <w:rsid w:val="4B77A940"/>
    <w:rsid w:val="50514075"/>
    <w:rsid w:val="519275AE"/>
    <w:rsid w:val="54669C80"/>
    <w:rsid w:val="55694A88"/>
    <w:rsid w:val="56118CF5"/>
    <w:rsid w:val="592CA9F8"/>
    <w:rsid w:val="5A77188B"/>
    <w:rsid w:val="5B27F5DF"/>
    <w:rsid w:val="5BB8A221"/>
    <w:rsid w:val="5F7AE62E"/>
    <w:rsid w:val="60B776F7"/>
    <w:rsid w:val="61F24A1D"/>
    <w:rsid w:val="63A57810"/>
    <w:rsid w:val="67A6F1D1"/>
    <w:rsid w:val="68C177E4"/>
    <w:rsid w:val="6C8C0588"/>
    <w:rsid w:val="6C9C26D1"/>
    <w:rsid w:val="6D252203"/>
    <w:rsid w:val="70C9A0FC"/>
    <w:rsid w:val="7425F619"/>
    <w:rsid w:val="75617EAF"/>
    <w:rsid w:val="75D7EB37"/>
    <w:rsid w:val="7638634B"/>
    <w:rsid w:val="79B8B354"/>
    <w:rsid w:val="7BF36F43"/>
    <w:rsid w:val="7D3D12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68A16046-8C9B-47F8-A02B-E4C8E42BC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1,Numbered Para 1,Dot pt,No Spacing1,List Paragraph Char Char Char,Indicator Text,List Paragraph1,F5 List Paragraph,Colorful List - Accent 11,Bullet Points,MAIN CONTENT,List Paragraph12,Bullet Style,List Paragraph2,Normal numbered"/>
    <w:basedOn w:val="Normal"/>
    <w:link w:val="ListParagraphChar"/>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FootnoteText">
    <w:name w:val="footnote text"/>
    <w:aliases w:val="Char, Char"/>
    <w:basedOn w:val="Normal"/>
    <w:link w:val="FootnoteTextChar"/>
    <w:uiPriority w:val="99"/>
    <w:rsid w:val="004210E5"/>
    <w:rPr>
      <w:rFonts w:ascii="Times New Roman" w:hAnsi="Times New Roman"/>
      <w:sz w:val="20"/>
    </w:rPr>
  </w:style>
  <w:style w:type="character" w:customStyle="1" w:styleId="FootnoteTextChar">
    <w:name w:val="Footnote Text Char"/>
    <w:aliases w:val="Char Char, Char Char"/>
    <w:basedOn w:val="DefaultParagraphFont"/>
    <w:link w:val="FootnoteText"/>
    <w:uiPriority w:val="99"/>
    <w:rsid w:val="004210E5"/>
  </w:style>
  <w:style w:type="character" w:styleId="FootnoteReference">
    <w:name w:val="footnote reference"/>
    <w:basedOn w:val="DefaultParagraphFont"/>
    <w:uiPriority w:val="99"/>
    <w:rsid w:val="004210E5"/>
    <w:rPr>
      <w:vertAlign w:val="superscript"/>
    </w:rPr>
  </w:style>
  <w:style w:type="paragraph" w:customStyle="1" w:styleId="lead">
    <w:name w:val="lead"/>
    <w:basedOn w:val="Normal"/>
    <w:rsid w:val="00E94F25"/>
    <w:pPr>
      <w:spacing w:before="100" w:beforeAutospacing="1" w:after="100" w:afterAutospacing="1"/>
    </w:pPr>
    <w:rPr>
      <w:rFonts w:ascii="Times New Roman" w:hAnsi="Times New Roman"/>
      <w:sz w:val="24"/>
      <w:szCs w:val="24"/>
    </w:rPr>
  </w:style>
  <w:style w:type="paragraph" w:styleId="NormalWeb">
    <w:name w:val="Normal (Web)"/>
    <w:basedOn w:val="Normal"/>
    <w:uiPriority w:val="99"/>
    <w:unhideWhenUsed/>
    <w:rsid w:val="00E94F25"/>
    <w:pPr>
      <w:spacing w:before="100" w:beforeAutospacing="1" w:after="100" w:afterAutospacing="1"/>
    </w:pPr>
    <w:rPr>
      <w:rFonts w:ascii="Times New Roman" w:hAnsi="Times New Roman"/>
      <w:sz w:val="24"/>
      <w:szCs w:val="24"/>
    </w:rPr>
  </w:style>
  <w:style w:type="character" w:customStyle="1" w:styleId="ListParagraphChar">
    <w:name w:val="List Paragraph Char"/>
    <w:aliases w:val="Bullet 1 Char,Numbered Para 1 Char,Dot pt Char,No Spacing1 Char,List Paragraph Char Char Char Char,Indicator Text Char,List Paragraph1 Char,F5 List Paragraph Char,Colorful List - Accent 11 Char,Bullet Points Char,MAIN CONTENT Char"/>
    <w:link w:val="ListParagraph"/>
    <w:uiPriority w:val="34"/>
    <w:qFormat/>
    <w:locked/>
    <w:rsid w:val="004E24A8"/>
    <w:rPr>
      <w:rFonts w:ascii="Frutiger 45 Light" w:hAnsi="Frutiger 45 Light"/>
      <w:sz w:val="22"/>
    </w:rPr>
  </w:style>
  <w:style w:type="paragraph" w:customStyle="1" w:styleId="NORMALMAN">
    <w:name w:val="NORMAL MAN"/>
    <w:basedOn w:val="Normal"/>
    <w:link w:val="NORMALMANChar"/>
    <w:qFormat/>
    <w:rsid w:val="00BC2C5E"/>
    <w:rPr>
      <w:rFonts w:ascii="Arial" w:hAnsi="Arial"/>
    </w:rPr>
  </w:style>
  <w:style w:type="character" w:customStyle="1" w:styleId="NORMALMANChar">
    <w:name w:val="NORMAL MAN Char"/>
    <w:basedOn w:val="DefaultParagraphFont"/>
    <w:link w:val="NORMALMAN"/>
    <w:rsid w:val="00BC2C5E"/>
    <w:rPr>
      <w:rFonts w:ascii="Arial" w:hAnsi="Arial"/>
      <w:sz w:val="22"/>
    </w:rPr>
  </w:style>
  <w:style w:type="character" w:styleId="PlaceholderText">
    <w:name w:val="Placeholder Text"/>
    <w:basedOn w:val="DefaultParagraphFont"/>
    <w:uiPriority w:val="99"/>
    <w:semiHidden/>
    <w:rsid w:val="00AA0139"/>
    <w:rPr>
      <w:color w:val="808080"/>
    </w:rPr>
  </w:style>
  <w:style w:type="paragraph" w:customStyle="1" w:styleId="Default">
    <w:name w:val="Default"/>
    <w:rsid w:val="0018231A"/>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297671"/>
    <w:rPr>
      <w:rFonts w:ascii="Frutiger 45 Light" w:hAnsi="Frutiger 45 Light"/>
      <w:sz w:val="22"/>
    </w:rPr>
  </w:style>
  <w:style w:type="character" w:styleId="Strong">
    <w:name w:val="Strong"/>
    <w:basedOn w:val="DefaultParagraphFont"/>
    <w:uiPriority w:val="22"/>
    <w:qFormat/>
    <w:rsid w:val="00204DBC"/>
    <w:rPr>
      <w:b/>
      <w:bCs/>
    </w:rPr>
  </w:style>
  <w:style w:type="paragraph" w:customStyle="1" w:styleId="paragraph">
    <w:name w:val="paragraph"/>
    <w:basedOn w:val="Normal"/>
    <w:rsid w:val="009B16D5"/>
    <w:rPr>
      <w:rFonts w:ascii="Times New Roman" w:hAnsi="Times New Roman"/>
      <w:sz w:val="24"/>
      <w:szCs w:val="24"/>
    </w:rPr>
  </w:style>
  <w:style w:type="character" w:customStyle="1" w:styleId="findhit">
    <w:name w:val="findhit"/>
    <w:basedOn w:val="DefaultParagraphFont"/>
    <w:rsid w:val="009B16D5"/>
    <w:rPr>
      <w:shd w:val="clear" w:color="auto" w:fill="FFEE80"/>
    </w:rPr>
  </w:style>
  <w:style w:type="character" w:customStyle="1" w:styleId="normaltextrun1">
    <w:name w:val="normaltextrun1"/>
    <w:basedOn w:val="DefaultParagraphFont"/>
    <w:rsid w:val="009B16D5"/>
  </w:style>
  <w:style w:type="character" w:customStyle="1" w:styleId="eop">
    <w:name w:val="eop"/>
    <w:basedOn w:val="DefaultParagraphFont"/>
    <w:rsid w:val="009B16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945487">
      <w:bodyDiv w:val="1"/>
      <w:marLeft w:val="0"/>
      <w:marRight w:val="0"/>
      <w:marTop w:val="0"/>
      <w:marBottom w:val="0"/>
      <w:divBdr>
        <w:top w:val="none" w:sz="0" w:space="0" w:color="auto"/>
        <w:left w:val="none" w:sz="0" w:space="0" w:color="auto"/>
        <w:bottom w:val="none" w:sz="0" w:space="0" w:color="auto"/>
        <w:right w:val="none" w:sz="0" w:space="0" w:color="auto"/>
      </w:divBdr>
      <w:divsChild>
        <w:div w:id="1769305180">
          <w:marLeft w:val="547"/>
          <w:marRight w:val="0"/>
          <w:marTop w:val="77"/>
          <w:marBottom w:val="0"/>
          <w:divBdr>
            <w:top w:val="none" w:sz="0" w:space="0" w:color="auto"/>
            <w:left w:val="none" w:sz="0" w:space="0" w:color="auto"/>
            <w:bottom w:val="none" w:sz="0" w:space="0" w:color="auto"/>
            <w:right w:val="none" w:sz="0" w:space="0" w:color="auto"/>
          </w:divBdr>
        </w:div>
      </w:divsChild>
    </w:div>
    <w:div w:id="325865259">
      <w:bodyDiv w:val="1"/>
      <w:marLeft w:val="0"/>
      <w:marRight w:val="0"/>
      <w:marTop w:val="0"/>
      <w:marBottom w:val="0"/>
      <w:divBdr>
        <w:top w:val="none" w:sz="0" w:space="0" w:color="auto"/>
        <w:left w:val="none" w:sz="0" w:space="0" w:color="auto"/>
        <w:bottom w:val="none" w:sz="0" w:space="0" w:color="auto"/>
        <w:right w:val="none" w:sz="0" w:space="0" w:color="auto"/>
      </w:divBdr>
    </w:div>
    <w:div w:id="803079198">
      <w:bodyDiv w:val="1"/>
      <w:marLeft w:val="0"/>
      <w:marRight w:val="0"/>
      <w:marTop w:val="0"/>
      <w:marBottom w:val="0"/>
      <w:divBdr>
        <w:top w:val="none" w:sz="0" w:space="0" w:color="auto"/>
        <w:left w:val="none" w:sz="0" w:space="0" w:color="auto"/>
        <w:bottom w:val="none" w:sz="0" w:space="0" w:color="auto"/>
        <w:right w:val="none" w:sz="0" w:space="0" w:color="auto"/>
      </w:divBdr>
    </w:div>
    <w:div w:id="1197618013">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271549717">
      <w:bodyDiv w:val="1"/>
      <w:marLeft w:val="0"/>
      <w:marRight w:val="0"/>
      <w:marTop w:val="0"/>
      <w:marBottom w:val="0"/>
      <w:divBdr>
        <w:top w:val="none" w:sz="0" w:space="0" w:color="auto"/>
        <w:left w:val="none" w:sz="0" w:space="0" w:color="auto"/>
        <w:bottom w:val="none" w:sz="0" w:space="0" w:color="auto"/>
        <w:right w:val="none" w:sz="0" w:space="0" w:color="auto"/>
      </w:divBdr>
    </w:div>
    <w:div w:id="1306009388">
      <w:bodyDiv w:val="1"/>
      <w:marLeft w:val="0"/>
      <w:marRight w:val="0"/>
      <w:marTop w:val="0"/>
      <w:marBottom w:val="0"/>
      <w:divBdr>
        <w:top w:val="none" w:sz="0" w:space="0" w:color="auto"/>
        <w:left w:val="none" w:sz="0" w:space="0" w:color="auto"/>
        <w:bottom w:val="none" w:sz="0" w:space="0" w:color="auto"/>
        <w:right w:val="none" w:sz="0" w:space="0" w:color="auto"/>
      </w:divBdr>
    </w:div>
    <w:div w:id="1309671819">
      <w:bodyDiv w:val="1"/>
      <w:marLeft w:val="0"/>
      <w:marRight w:val="0"/>
      <w:marTop w:val="0"/>
      <w:marBottom w:val="0"/>
      <w:divBdr>
        <w:top w:val="none" w:sz="0" w:space="0" w:color="auto"/>
        <w:left w:val="none" w:sz="0" w:space="0" w:color="auto"/>
        <w:bottom w:val="none" w:sz="0" w:space="0" w:color="auto"/>
        <w:right w:val="none" w:sz="0" w:space="0" w:color="auto"/>
      </w:divBdr>
    </w:div>
    <w:div w:id="1387879218">
      <w:bodyDiv w:val="1"/>
      <w:marLeft w:val="0"/>
      <w:marRight w:val="0"/>
      <w:marTop w:val="0"/>
      <w:marBottom w:val="0"/>
      <w:divBdr>
        <w:top w:val="none" w:sz="0" w:space="0" w:color="auto"/>
        <w:left w:val="none" w:sz="0" w:space="0" w:color="auto"/>
        <w:bottom w:val="none" w:sz="0" w:space="0" w:color="auto"/>
        <w:right w:val="none" w:sz="0" w:space="0" w:color="auto"/>
      </w:divBdr>
      <w:divsChild>
        <w:div w:id="761099064">
          <w:marLeft w:val="0"/>
          <w:marRight w:val="0"/>
          <w:marTop w:val="0"/>
          <w:marBottom w:val="0"/>
          <w:divBdr>
            <w:top w:val="none" w:sz="0" w:space="0" w:color="auto"/>
            <w:left w:val="none" w:sz="0" w:space="0" w:color="auto"/>
            <w:bottom w:val="none" w:sz="0" w:space="0" w:color="auto"/>
            <w:right w:val="none" w:sz="0" w:space="0" w:color="auto"/>
          </w:divBdr>
          <w:divsChild>
            <w:div w:id="1361275959">
              <w:marLeft w:val="0"/>
              <w:marRight w:val="0"/>
              <w:marTop w:val="0"/>
              <w:marBottom w:val="0"/>
              <w:divBdr>
                <w:top w:val="none" w:sz="0" w:space="0" w:color="auto"/>
                <w:left w:val="none" w:sz="0" w:space="0" w:color="auto"/>
                <w:bottom w:val="none" w:sz="0" w:space="0" w:color="auto"/>
                <w:right w:val="none" w:sz="0" w:space="0" w:color="auto"/>
              </w:divBdr>
              <w:divsChild>
                <w:div w:id="934020829">
                  <w:marLeft w:val="0"/>
                  <w:marRight w:val="0"/>
                  <w:marTop w:val="0"/>
                  <w:marBottom w:val="0"/>
                  <w:divBdr>
                    <w:top w:val="none" w:sz="0" w:space="0" w:color="auto"/>
                    <w:left w:val="none" w:sz="0" w:space="0" w:color="auto"/>
                    <w:bottom w:val="none" w:sz="0" w:space="0" w:color="auto"/>
                    <w:right w:val="none" w:sz="0" w:space="0" w:color="auto"/>
                  </w:divBdr>
                  <w:divsChild>
                    <w:div w:id="204488830">
                      <w:marLeft w:val="0"/>
                      <w:marRight w:val="0"/>
                      <w:marTop w:val="0"/>
                      <w:marBottom w:val="0"/>
                      <w:divBdr>
                        <w:top w:val="none" w:sz="0" w:space="0" w:color="auto"/>
                        <w:left w:val="none" w:sz="0" w:space="0" w:color="auto"/>
                        <w:bottom w:val="none" w:sz="0" w:space="0" w:color="auto"/>
                        <w:right w:val="none" w:sz="0" w:space="0" w:color="auto"/>
                      </w:divBdr>
                      <w:divsChild>
                        <w:div w:id="1255670738">
                          <w:marLeft w:val="0"/>
                          <w:marRight w:val="0"/>
                          <w:marTop w:val="0"/>
                          <w:marBottom w:val="0"/>
                          <w:divBdr>
                            <w:top w:val="none" w:sz="0" w:space="0" w:color="auto"/>
                            <w:left w:val="none" w:sz="0" w:space="0" w:color="auto"/>
                            <w:bottom w:val="none" w:sz="0" w:space="0" w:color="auto"/>
                            <w:right w:val="none" w:sz="0" w:space="0" w:color="auto"/>
                          </w:divBdr>
                          <w:divsChild>
                            <w:div w:id="490415876">
                              <w:marLeft w:val="0"/>
                              <w:marRight w:val="0"/>
                              <w:marTop w:val="0"/>
                              <w:marBottom w:val="0"/>
                              <w:divBdr>
                                <w:top w:val="none" w:sz="0" w:space="0" w:color="auto"/>
                                <w:left w:val="none" w:sz="0" w:space="0" w:color="auto"/>
                                <w:bottom w:val="none" w:sz="0" w:space="0" w:color="auto"/>
                                <w:right w:val="none" w:sz="0" w:space="0" w:color="auto"/>
                              </w:divBdr>
                              <w:divsChild>
                                <w:div w:id="1811247566">
                                  <w:marLeft w:val="0"/>
                                  <w:marRight w:val="0"/>
                                  <w:marTop w:val="0"/>
                                  <w:marBottom w:val="0"/>
                                  <w:divBdr>
                                    <w:top w:val="none" w:sz="0" w:space="0" w:color="auto"/>
                                    <w:left w:val="none" w:sz="0" w:space="0" w:color="auto"/>
                                    <w:bottom w:val="none" w:sz="0" w:space="0" w:color="auto"/>
                                    <w:right w:val="none" w:sz="0" w:space="0" w:color="auto"/>
                                  </w:divBdr>
                                  <w:divsChild>
                                    <w:div w:id="2045010003">
                                      <w:marLeft w:val="0"/>
                                      <w:marRight w:val="0"/>
                                      <w:marTop w:val="0"/>
                                      <w:marBottom w:val="0"/>
                                      <w:divBdr>
                                        <w:top w:val="none" w:sz="0" w:space="0" w:color="auto"/>
                                        <w:left w:val="none" w:sz="0" w:space="0" w:color="auto"/>
                                        <w:bottom w:val="none" w:sz="0" w:space="0" w:color="auto"/>
                                        <w:right w:val="none" w:sz="0" w:space="0" w:color="auto"/>
                                      </w:divBdr>
                                      <w:divsChild>
                                        <w:div w:id="1708751070">
                                          <w:marLeft w:val="0"/>
                                          <w:marRight w:val="0"/>
                                          <w:marTop w:val="0"/>
                                          <w:marBottom w:val="0"/>
                                          <w:divBdr>
                                            <w:top w:val="none" w:sz="0" w:space="0" w:color="auto"/>
                                            <w:left w:val="none" w:sz="0" w:space="0" w:color="auto"/>
                                            <w:bottom w:val="none" w:sz="0" w:space="0" w:color="auto"/>
                                            <w:right w:val="none" w:sz="0" w:space="0" w:color="auto"/>
                                          </w:divBdr>
                                          <w:divsChild>
                                            <w:div w:id="154615838">
                                              <w:marLeft w:val="0"/>
                                              <w:marRight w:val="0"/>
                                              <w:marTop w:val="0"/>
                                              <w:marBottom w:val="0"/>
                                              <w:divBdr>
                                                <w:top w:val="none" w:sz="0" w:space="0" w:color="auto"/>
                                                <w:left w:val="none" w:sz="0" w:space="0" w:color="auto"/>
                                                <w:bottom w:val="none" w:sz="0" w:space="0" w:color="auto"/>
                                                <w:right w:val="none" w:sz="0" w:space="0" w:color="auto"/>
                                              </w:divBdr>
                                              <w:divsChild>
                                                <w:div w:id="876966166">
                                                  <w:marLeft w:val="0"/>
                                                  <w:marRight w:val="0"/>
                                                  <w:marTop w:val="0"/>
                                                  <w:marBottom w:val="0"/>
                                                  <w:divBdr>
                                                    <w:top w:val="none" w:sz="0" w:space="0" w:color="auto"/>
                                                    <w:left w:val="none" w:sz="0" w:space="0" w:color="auto"/>
                                                    <w:bottom w:val="none" w:sz="0" w:space="0" w:color="auto"/>
                                                    <w:right w:val="none" w:sz="0" w:space="0" w:color="auto"/>
                                                  </w:divBdr>
                                                  <w:divsChild>
                                                    <w:div w:id="75397243">
                                                      <w:marLeft w:val="0"/>
                                                      <w:marRight w:val="0"/>
                                                      <w:marTop w:val="0"/>
                                                      <w:marBottom w:val="0"/>
                                                      <w:divBdr>
                                                        <w:top w:val="single" w:sz="12" w:space="0" w:color="ABABAB"/>
                                                        <w:left w:val="single" w:sz="6" w:space="0" w:color="ABABAB"/>
                                                        <w:bottom w:val="none" w:sz="0" w:space="0" w:color="auto"/>
                                                        <w:right w:val="single" w:sz="6" w:space="0" w:color="ABABAB"/>
                                                      </w:divBdr>
                                                      <w:divsChild>
                                                        <w:div w:id="484202776">
                                                          <w:marLeft w:val="0"/>
                                                          <w:marRight w:val="0"/>
                                                          <w:marTop w:val="0"/>
                                                          <w:marBottom w:val="0"/>
                                                          <w:divBdr>
                                                            <w:top w:val="none" w:sz="0" w:space="0" w:color="auto"/>
                                                            <w:left w:val="none" w:sz="0" w:space="0" w:color="auto"/>
                                                            <w:bottom w:val="none" w:sz="0" w:space="0" w:color="auto"/>
                                                            <w:right w:val="none" w:sz="0" w:space="0" w:color="auto"/>
                                                          </w:divBdr>
                                                          <w:divsChild>
                                                            <w:div w:id="2031756014">
                                                              <w:marLeft w:val="0"/>
                                                              <w:marRight w:val="0"/>
                                                              <w:marTop w:val="0"/>
                                                              <w:marBottom w:val="0"/>
                                                              <w:divBdr>
                                                                <w:top w:val="none" w:sz="0" w:space="0" w:color="auto"/>
                                                                <w:left w:val="none" w:sz="0" w:space="0" w:color="auto"/>
                                                                <w:bottom w:val="none" w:sz="0" w:space="0" w:color="auto"/>
                                                                <w:right w:val="none" w:sz="0" w:space="0" w:color="auto"/>
                                                              </w:divBdr>
                                                              <w:divsChild>
                                                                <w:div w:id="36054612">
                                                                  <w:marLeft w:val="0"/>
                                                                  <w:marRight w:val="0"/>
                                                                  <w:marTop w:val="0"/>
                                                                  <w:marBottom w:val="0"/>
                                                                  <w:divBdr>
                                                                    <w:top w:val="none" w:sz="0" w:space="0" w:color="auto"/>
                                                                    <w:left w:val="none" w:sz="0" w:space="0" w:color="auto"/>
                                                                    <w:bottom w:val="none" w:sz="0" w:space="0" w:color="auto"/>
                                                                    <w:right w:val="none" w:sz="0" w:space="0" w:color="auto"/>
                                                                  </w:divBdr>
                                                                  <w:divsChild>
                                                                    <w:div w:id="319621918">
                                                                      <w:marLeft w:val="0"/>
                                                                      <w:marRight w:val="0"/>
                                                                      <w:marTop w:val="0"/>
                                                                      <w:marBottom w:val="0"/>
                                                                      <w:divBdr>
                                                                        <w:top w:val="none" w:sz="0" w:space="0" w:color="auto"/>
                                                                        <w:left w:val="none" w:sz="0" w:space="0" w:color="auto"/>
                                                                        <w:bottom w:val="none" w:sz="0" w:space="0" w:color="auto"/>
                                                                        <w:right w:val="none" w:sz="0" w:space="0" w:color="auto"/>
                                                                      </w:divBdr>
                                                                      <w:divsChild>
                                                                        <w:div w:id="2006779348">
                                                                          <w:marLeft w:val="0"/>
                                                                          <w:marRight w:val="0"/>
                                                                          <w:marTop w:val="0"/>
                                                                          <w:marBottom w:val="0"/>
                                                                          <w:divBdr>
                                                                            <w:top w:val="none" w:sz="0" w:space="0" w:color="auto"/>
                                                                            <w:left w:val="none" w:sz="0" w:space="0" w:color="auto"/>
                                                                            <w:bottom w:val="none" w:sz="0" w:space="0" w:color="auto"/>
                                                                            <w:right w:val="none" w:sz="0" w:space="0" w:color="auto"/>
                                                                          </w:divBdr>
                                                                          <w:divsChild>
                                                                            <w:div w:id="523443802">
                                                                              <w:marLeft w:val="0"/>
                                                                              <w:marRight w:val="0"/>
                                                                              <w:marTop w:val="0"/>
                                                                              <w:marBottom w:val="0"/>
                                                                              <w:divBdr>
                                                                                <w:top w:val="none" w:sz="0" w:space="0" w:color="auto"/>
                                                                                <w:left w:val="none" w:sz="0" w:space="0" w:color="auto"/>
                                                                                <w:bottom w:val="none" w:sz="0" w:space="0" w:color="auto"/>
                                                                                <w:right w:val="none" w:sz="0" w:space="0" w:color="auto"/>
                                                                              </w:divBdr>
                                                                              <w:divsChild>
                                                                                <w:div w:id="55759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8330413">
      <w:bodyDiv w:val="1"/>
      <w:marLeft w:val="0"/>
      <w:marRight w:val="0"/>
      <w:marTop w:val="0"/>
      <w:marBottom w:val="0"/>
      <w:divBdr>
        <w:top w:val="none" w:sz="0" w:space="0" w:color="auto"/>
        <w:left w:val="none" w:sz="0" w:space="0" w:color="auto"/>
        <w:bottom w:val="none" w:sz="0" w:space="0" w:color="auto"/>
        <w:right w:val="none" w:sz="0" w:space="0" w:color="auto"/>
      </w:divBdr>
    </w:div>
    <w:div w:id="1566604922">
      <w:bodyDiv w:val="1"/>
      <w:marLeft w:val="0"/>
      <w:marRight w:val="0"/>
      <w:marTop w:val="0"/>
      <w:marBottom w:val="0"/>
      <w:divBdr>
        <w:top w:val="none" w:sz="0" w:space="0" w:color="auto"/>
        <w:left w:val="none" w:sz="0" w:space="0" w:color="auto"/>
        <w:bottom w:val="none" w:sz="0" w:space="0" w:color="auto"/>
        <w:right w:val="none" w:sz="0" w:space="0" w:color="auto"/>
      </w:divBdr>
    </w:div>
    <w:div w:id="1586190258">
      <w:bodyDiv w:val="1"/>
      <w:marLeft w:val="0"/>
      <w:marRight w:val="0"/>
      <w:marTop w:val="0"/>
      <w:marBottom w:val="0"/>
      <w:divBdr>
        <w:top w:val="none" w:sz="0" w:space="0" w:color="auto"/>
        <w:left w:val="none" w:sz="0" w:space="0" w:color="auto"/>
        <w:bottom w:val="none" w:sz="0" w:space="0" w:color="auto"/>
        <w:right w:val="none" w:sz="0" w:space="0" w:color="auto"/>
      </w:divBdr>
    </w:div>
    <w:div w:id="1617105158">
      <w:bodyDiv w:val="1"/>
      <w:marLeft w:val="0"/>
      <w:marRight w:val="0"/>
      <w:marTop w:val="0"/>
      <w:marBottom w:val="0"/>
      <w:divBdr>
        <w:top w:val="none" w:sz="0" w:space="0" w:color="auto"/>
        <w:left w:val="none" w:sz="0" w:space="0" w:color="auto"/>
        <w:bottom w:val="none" w:sz="0" w:space="0" w:color="auto"/>
        <w:right w:val="none" w:sz="0" w:space="0" w:color="auto"/>
      </w:divBdr>
    </w:div>
    <w:div w:id="1652829616">
      <w:bodyDiv w:val="1"/>
      <w:marLeft w:val="0"/>
      <w:marRight w:val="0"/>
      <w:marTop w:val="0"/>
      <w:marBottom w:val="0"/>
      <w:divBdr>
        <w:top w:val="none" w:sz="0" w:space="0" w:color="auto"/>
        <w:left w:val="none" w:sz="0" w:space="0" w:color="auto"/>
        <w:bottom w:val="none" w:sz="0" w:space="0" w:color="auto"/>
        <w:right w:val="none" w:sz="0" w:space="0" w:color="auto"/>
      </w:divBdr>
    </w:div>
    <w:div w:id="1867478161">
      <w:bodyDiv w:val="1"/>
      <w:marLeft w:val="0"/>
      <w:marRight w:val="0"/>
      <w:marTop w:val="0"/>
      <w:marBottom w:val="0"/>
      <w:divBdr>
        <w:top w:val="none" w:sz="0" w:space="0" w:color="auto"/>
        <w:left w:val="none" w:sz="0" w:space="0" w:color="auto"/>
        <w:bottom w:val="none" w:sz="0" w:space="0" w:color="auto"/>
        <w:right w:val="none" w:sz="0" w:space="0" w:color="auto"/>
      </w:divBdr>
    </w:div>
    <w:div w:id="1912344068">
      <w:bodyDiv w:val="1"/>
      <w:marLeft w:val="0"/>
      <w:marRight w:val="0"/>
      <w:marTop w:val="0"/>
      <w:marBottom w:val="0"/>
      <w:divBdr>
        <w:top w:val="none" w:sz="0" w:space="0" w:color="auto"/>
        <w:left w:val="none" w:sz="0" w:space="0" w:color="auto"/>
        <w:bottom w:val="none" w:sz="0" w:space="0" w:color="auto"/>
        <w:right w:val="none" w:sz="0" w:space="0" w:color="auto"/>
      </w:divBdr>
      <w:divsChild>
        <w:div w:id="1646621016">
          <w:marLeft w:val="0"/>
          <w:marRight w:val="0"/>
          <w:marTop w:val="0"/>
          <w:marBottom w:val="0"/>
          <w:divBdr>
            <w:top w:val="none" w:sz="0" w:space="0" w:color="auto"/>
            <w:left w:val="none" w:sz="0" w:space="0" w:color="auto"/>
            <w:bottom w:val="none" w:sz="0" w:space="0" w:color="auto"/>
            <w:right w:val="none" w:sz="0" w:space="0" w:color="auto"/>
          </w:divBdr>
          <w:divsChild>
            <w:div w:id="425348461">
              <w:marLeft w:val="0"/>
              <w:marRight w:val="0"/>
              <w:marTop w:val="0"/>
              <w:marBottom w:val="0"/>
              <w:divBdr>
                <w:top w:val="none" w:sz="0" w:space="0" w:color="auto"/>
                <w:left w:val="none" w:sz="0" w:space="0" w:color="auto"/>
                <w:bottom w:val="none" w:sz="0" w:space="0" w:color="auto"/>
                <w:right w:val="none" w:sz="0" w:space="0" w:color="auto"/>
              </w:divBdr>
              <w:divsChild>
                <w:div w:id="65148580">
                  <w:marLeft w:val="0"/>
                  <w:marRight w:val="0"/>
                  <w:marTop w:val="0"/>
                  <w:marBottom w:val="0"/>
                  <w:divBdr>
                    <w:top w:val="none" w:sz="0" w:space="0" w:color="auto"/>
                    <w:left w:val="none" w:sz="0" w:space="0" w:color="auto"/>
                    <w:bottom w:val="none" w:sz="0" w:space="0" w:color="auto"/>
                    <w:right w:val="none" w:sz="0" w:space="0" w:color="auto"/>
                  </w:divBdr>
                  <w:divsChild>
                    <w:div w:id="1321034158">
                      <w:marLeft w:val="0"/>
                      <w:marRight w:val="0"/>
                      <w:marTop w:val="0"/>
                      <w:marBottom w:val="0"/>
                      <w:divBdr>
                        <w:top w:val="none" w:sz="0" w:space="0" w:color="auto"/>
                        <w:left w:val="none" w:sz="0" w:space="0" w:color="auto"/>
                        <w:bottom w:val="none" w:sz="0" w:space="0" w:color="auto"/>
                        <w:right w:val="none" w:sz="0" w:space="0" w:color="auto"/>
                      </w:divBdr>
                      <w:divsChild>
                        <w:div w:id="556235566">
                          <w:marLeft w:val="0"/>
                          <w:marRight w:val="0"/>
                          <w:marTop w:val="0"/>
                          <w:marBottom w:val="0"/>
                          <w:divBdr>
                            <w:top w:val="none" w:sz="0" w:space="0" w:color="auto"/>
                            <w:left w:val="none" w:sz="0" w:space="0" w:color="auto"/>
                            <w:bottom w:val="none" w:sz="0" w:space="0" w:color="auto"/>
                            <w:right w:val="none" w:sz="0" w:space="0" w:color="auto"/>
                          </w:divBdr>
                          <w:divsChild>
                            <w:div w:id="1514031080">
                              <w:marLeft w:val="0"/>
                              <w:marRight w:val="0"/>
                              <w:marTop w:val="0"/>
                              <w:marBottom w:val="0"/>
                              <w:divBdr>
                                <w:top w:val="none" w:sz="0" w:space="0" w:color="auto"/>
                                <w:left w:val="none" w:sz="0" w:space="0" w:color="auto"/>
                                <w:bottom w:val="none" w:sz="0" w:space="0" w:color="auto"/>
                                <w:right w:val="none" w:sz="0" w:space="0" w:color="auto"/>
                              </w:divBdr>
                              <w:divsChild>
                                <w:div w:id="856194229">
                                  <w:marLeft w:val="0"/>
                                  <w:marRight w:val="0"/>
                                  <w:marTop w:val="0"/>
                                  <w:marBottom w:val="0"/>
                                  <w:divBdr>
                                    <w:top w:val="none" w:sz="0" w:space="0" w:color="auto"/>
                                    <w:left w:val="none" w:sz="0" w:space="0" w:color="auto"/>
                                    <w:bottom w:val="none" w:sz="0" w:space="0" w:color="auto"/>
                                    <w:right w:val="none" w:sz="0" w:space="0" w:color="auto"/>
                                  </w:divBdr>
                                  <w:divsChild>
                                    <w:div w:id="1735733176">
                                      <w:marLeft w:val="0"/>
                                      <w:marRight w:val="0"/>
                                      <w:marTop w:val="0"/>
                                      <w:marBottom w:val="0"/>
                                      <w:divBdr>
                                        <w:top w:val="none" w:sz="0" w:space="0" w:color="auto"/>
                                        <w:left w:val="none" w:sz="0" w:space="0" w:color="auto"/>
                                        <w:bottom w:val="none" w:sz="0" w:space="0" w:color="auto"/>
                                        <w:right w:val="none" w:sz="0" w:space="0" w:color="auto"/>
                                      </w:divBdr>
                                      <w:divsChild>
                                        <w:div w:id="1703019967">
                                          <w:marLeft w:val="0"/>
                                          <w:marRight w:val="0"/>
                                          <w:marTop w:val="0"/>
                                          <w:marBottom w:val="0"/>
                                          <w:divBdr>
                                            <w:top w:val="none" w:sz="0" w:space="0" w:color="auto"/>
                                            <w:left w:val="none" w:sz="0" w:space="0" w:color="auto"/>
                                            <w:bottom w:val="none" w:sz="0" w:space="0" w:color="auto"/>
                                            <w:right w:val="none" w:sz="0" w:space="0" w:color="auto"/>
                                          </w:divBdr>
                                          <w:divsChild>
                                            <w:div w:id="1542934770">
                                              <w:marLeft w:val="0"/>
                                              <w:marRight w:val="0"/>
                                              <w:marTop w:val="0"/>
                                              <w:marBottom w:val="0"/>
                                              <w:divBdr>
                                                <w:top w:val="none" w:sz="0" w:space="0" w:color="auto"/>
                                                <w:left w:val="none" w:sz="0" w:space="0" w:color="auto"/>
                                                <w:bottom w:val="none" w:sz="0" w:space="0" w:color="auto"/>
                                                <w:right w:val="none" w:sz="0" w:space="0" w:color="auto"/>
                                              </w:divBdr>
                                              <w:divsChild>
                                                <w:div w:id="497577580">
                                                  <w:marLeft w:val="0"/>
                                                  <w:marRight w:val="0"/>
                                                  <w:marTop w:val="0"/>
                                                  <w:marBottom w:val="0"/>
                                                  <w:divBdr>
                                                    <w:top w:val="none" w:sz="0" w:space="0" w:color="auto"/>
                                                    <w:left w:val="none" w:sz="0" w:space="0" w:color="auto"/>
                                                    <w:bottom w:val="none" w:sz="0" w:space="0" w:color="auto"/>
                                                    <w:right w:val="none" w:sz="0" w:space="0" w:color="auto"/>
                                                  </w:divBdr>
                                                  <w:divsChild>
                                                    <w:div w:id="629018092">
                                                      <w:marLeft w:val="0"/>
                                                      <w:marRight w:val="0"/>
                                                      <w:marTop w:val="0"/>
                                                      <w:marBottom w:val="0"/>
                                                      <w:divBdr>
                                                        <w:top w:val="single" w:sz="6" w:space="0" w:color="ABABAB"/>
                                                        <w:left w:val="single" w:sz="6" w:space="0" w:color="ABABAB"/>
                                                        <w:bottom w:val="single" w:sz="12" w:space="0" w:color="ABABAB"/>
                                                        <w:right w:val="single" w:sz="6" w:space="0" w:color="ABABAB"/>
                                                      </w:divBdr>
                                                      <w:divsChild>
                                                        <w:div w:id="1551574023">
                                                          <w:marLeft w:val="0"/>
                                                          <w:marRight w:val="0"/>
                                                          <w:marTop w:val="0"/>
                                                          <w:marBottom w:val="0"/>
                                                          <w:divBdr>
                                                            <w:top w:val="none" w:sz="0" w:space="0" w:color="auto"/>
                                                            <w:left w:val="none" w:sz="0" w:space="0" w:color="auto"/>
                                                            <w:bottom w:val="none" w:sz="0" w:space="0" w:color="auto"/>
                                                            <w:right w:val="none" w:sz="0" w:space="0" w:color="auto"/>
                                                          </w:divBdr>
                                                          <w:divsChild>
                                                            <w:div w:id="1362900941">
                                                              <w:marLeft w:val="0"/>
                                                              <w:marRight w:val="0"/>
                                                              <w:marTop w:val="0"/>
                                                              <w:marBottom w:val="0"/>
                                                              <w:divBdr>
                                                                <w:top w:val="none" w:sz="0" w:space="0" w:color="auto"/>
                                                                <w:left w:val="none" w:sz="0" w:space="0" w:color="auto"/>
                                                                <w:bottom w:val="none" w:sz="0" w:space="0" w:color="auto"/>
                                                                <w:right w:val="none" w:sz="0" w:space="0" w:color="auto"/>
                                                              </w:divBdr>
                                                              <w:divsChild>
                                                                <w:div w:id="1667442663">
                                                                  <w:marLeft w:val="0"/>
                                                                  <w:marRight w:val="0"/>
                                                                  <w:marTop w:val="0"/>
                                                                  <w:marBottom w:val="0"/>
                                                                  <w:divBdr>
                                                                    <w:top w:val="none" w:sz="0" w:space="0" w:color="auto"/>
                                                                    <w:left w:val="none" w:sz="0" w:space="0" w:color="auto"/>
                                                                    <w:bottom w:val="none" w:sz="0" w:space="0" w:color="auto"/>
                                                                    <w:right w:val="none" w:sz="0" w:space="0" w:color="auto"/>
                                                                  </w:divBdr>
                                                                  <w:divsChild>
                                                                    <w:div w:id="1146707297">
                                                                      <w:marLeft w:val="0"/>
                                                                      <w:marRight w:val="0"/>
                                                                      <w:marTop w:val="0"/>
                                                                      <w:marBottom w:val="0"/>
                                                                      <w:divBdr>
                                                                        <w:top w:val="none" w:sz="0" w:space="0" w:color="auto"/>
                                                                        <w:left w:val="none" w:sz="0" w:space="0" w:color="auto"/>
                                                                        <w:bottom w:val="none" w:sz="0" w:space="0" w:color="auto"/>
                                                                        <w:right w:val="none" w:sz="0" w:space="0" w:color="auto"/>
                                                                      </w:divBdr>
                                                                      <w:divsChild>
                                                                        <w:div w:id="1497260447">
                                                                          <w:marLeft w:val="0"/>
                                                                          <w:marRight w:val="0"/>
                                                                          <w:marTop w:val="0"/>
                                                                          <w:marBottom w:val="0"/>
                                                                          <w:divBdr>
                                                                            <w:top w:val="none" w:sz="0" w:space="0" w:color="auto"/>
                                                                            <w:left w:val="none" w:sz="0" w:space="0" w:color="auto"/>
                                                                            <w:bottom w:val="none" w:sz="0" w:space="0" w:color="auto"/>
                                                                            <w:right w:val="none" w:sz="0" w:space="0" w:color="auto"/>
                                                                          </w:divBdr>
                                                                          <w:divsChild>
                                                                            <w:div w:id="74942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8694104">
      <w:bodyDiv w:val="1"/>
      <w:marLeft w:val="0"/>
      <w:marRight w:val="0"/>
      <w:marTop w:val="0"/>
      <w:marBottom w:val="0"/>
      <w:divBdr>
        <w:top w:val="none" w:sz="0" w:space="0" w:color="auto"/>
        <w:left w:val="none" w:sz="0" w:space="0" w:color="auto"/>
        <w:bottom w:val="none" w:sz="0" w:space="0" w:color="auto"/>
        <w:right w:val="none" w:sz="0" w:space="0" w:color="auto"/>
      </w:divBdr>
    </w:div>
    <w:div w:id="2043627359">
      <w:bodyDiv w:val="1"/>
      <w:marLeft w:val="0"/>
      <w:marRight w:val="0"/>
      <w:marTop w:val="0"/>
      <w:marBottom w:val="0"/>
      <w:divBdr>
        <w:top w:val="none" w:sz="0" w:space="0" w:color="auto"/>
        <w:left w:val="none" w:sz="0" w:space="0" w:color="auto"/>
        <w:bottom w:val="none" w:sz="0" w:space="0" w:color="auto"/>
        <w:right w:val="none" w:sz="0" w:space="0" w:color="auto"/>
      </w:divBdr>
    </w:div>
    <w:div w:id="2082680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41ee79a905394422"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2" Type="http://schemas.openxmlformats.org/officeDocument/2006/relationships/hyperlink" Target="https://publications.parliament.uk/pa/cm201719/cmselect/cmintrade/1043/1043.pdf" TargetMode="External"/><Relationship Id="rId1" Type="http://schemas.openxmlformats.org/officeDocument/2006/relationships/hyperlink" Target="https://www.gov.uk/government/publications/export-strategy-supporting-and-connecting-businesses-to-grow-on-the-world-stag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2C1297DE93F42DC9B18E921636D665A"/>
        <w:category>
          <w:name w:val="General"/>
          <w:gallery w:val="placeholder"/>
        </w:category>
        <w:types>
          <w:type w:val="bbPlcHdr"/>
        </w:types>
        <w:behaviors>
          <w:behavior w:val="content"/>
        </w:behaviors>
        <w:guid w:val="{62F6EF76-B39E-436F-90BB-9F56C705CA48}"/>
      </w:docPartPr>
      <w:docPartBody>
        <w:p w:rsidR="00E34BD1" w:rsidRDefault="00E34BD1" w:rsidP="00E34BD1">
          <w:pPr>
            <w:pStyle w:val="F2C1297DE93F42DC9B18E921636D665A"/>
          </w:pPr>
          <w:r w:rsidRPr="006B4E09">
            <w:rPr>
              <w:rStyle w:val="PlaceholderText"/>
            </w:rPr>
            <w:t>Click here to enter text.</w:t>
          </w:r>
        </w:p>
      </w:docPartBody>
    </w:docPart>
    <w:docPart>
      <w:docPartPr>
        <w:name w:val="B22D25B37A424888B3725E5C8851A417"/>
        <w:category>
          <w:name w:val="General"/>
          <w:gallery w:val="placeholder"/>
        </w:category>
        <w:types>
          <w:type w:val="bbPlcHdr"/>
        </w:types>
        <w:behaviors>
          <w:behavior w:val="content"/>
        </w:behaviors>
        <w:guid w:val="{03938F79-5CFB-4B1A-98B8-D61DBE47585D}"/>
      </w:docPartPr>
      <w:docPartBody>
        <w:p w:rsidR="00E34BD1" w:rsidRDefault="00E34BD1" w:rsidP="00E34BD1">
          <w:pPr>
            <w:pStyle w:val="B22D25B37A424888B3725E5C8851A417"/>
          </w:pPr>
          <w:r w:rsidRPr="006B4E09">
            <w:rPr>
              <w:rStyle w:val="PlaceholderText"/>
            </w:rPr>
            <w:t>Choose an item.</w:t>
          </w:r>
        </w:p>
      </w:docPartBody>
    </w:docPart>
    <w:docPart>
      <w:docPartPr>
        <w:name w:val="365D2594A87A41AE81E75F2B3E715AAA"/>
        <w:category>
          <w:name w:val="General"/>
          <w:gallery w:val="placeholder"/>
        </w:category>
        <w:types>
          <w:type w:val="bbPlcHdr"/>
        </w:types>
        <w:behaviors>
          <w:behavior w:val="content"/>
        </w:behaviors>
        <w:guid w:val="{87405167-D87E-4F3B-858F-375F725D3D69}"/>
      </w:docPartPr>
      <w:docPartBody>
        <w:p w:rsidR="00E34BD1" w:rsidRDefault="00E34BD1" w:rsidP="00E34BD1">
          <w:pPr>
            <w:pStyle w:val="365D2594A87A41AE81E75F2B3E715AAA"/>
          </w:pPr>
          <w:r w:rsidRPr="006B4E09">
            <w:rPr>
              <w:rStyle w:val="PlaceholderText"/>
            </w:rPr>
            <w:t>Click here to enter text.</w:t>
          </w:r>
        </w:p>
      </w:docPartBody>
    </w:docPart>
    <w:docPart>
      <w:docPartPr>
        <w:name w:val="3BF691CAFAB54D9795976FAAEFDC56F3"/>
        <w:category>
          <w:name w:val="General"/>
          <w:gallery w:val="placeholder"/>
        </w:category>
        <w:types>
          <w:type w:val="bbPlcHdr"/>
        </w:types>
        <w:behaviors>
          <w:behavior w:val="content"/>
        </w:behaviors>
        <w:guid w:val="{1B067FCC-BF4D-4C90-B29A-3E2C7285E345}"/>
      </w:docPartPr>
      <w:docPartBody>
        <w:p w:rsidR="00000000" w:rsidRDefault="00880C32" w:rsidP="00880C32">
          <w:pPr>
            <w:pStyle w:val="3BF691CAFAB54D9795976FAAEFDC56F3"/>
          </w:pPr>
          <w:r w:rsidRPr="006B4E0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4BD1"/>
    <w:rsid w:val="0000060B"/>
    <w:rsid w:val="00014707"/>
    <w:rsid w:val="00056064"/>
    <w:rsid w:val="00092DFB"/>
    <w:rsid w:val="00145676"/>
    <w:rsid w:val="00152C24"/>
    <w:rsid w:val="0016761F"/>
    <w:rsid w:val="001932C8"/>
    <w:rsid w:val="001D1C47"/>
    <w:rsid w:val="001D743D"/>
    <w:rsid w:val="001E2FCE"/>
    <w:rsid w:val="001F53BD"/>
    <w:rsid w:val="002315F2"/>
    <w:rsid w:val="00240EA2"/>
    <w:rsid w:val="002453B0"/>
    <w:rsid w:val="0028736A"/>
    <w:rsid w:val="002C14D2"/>
    <w:rsid w:val="002C6190"/>
    <w:rsid w:val="002E6185"/>
    <w:rsid w:val="00370BFE"/>
    <w:rsid w:val="00380CB4"/>
    <w:rsid w:val="003916BE"/>
    <w:rsid w:val="003B5869"/>
    <w:rsid w:val="003C09B1"/>
    <w:rsid w:val="003C34B3"/>
    <w:rsid w:val="00481EA7"/>
    <w:rsid w:val="0049236A"/>
    <w:rsid w:val="00495557"/>
    <w:rsid w:val="004B2219"/>
    <w:rsid w:val="004F5806"/>
    <w:rsid w:val="00507BE2"/>
    <w:rsid w:val="0059639E"/>
    <w:rsid w:val="005B50FF"/>
    <w:rsid w:val="006058ED"/>
    <w:rsid w:val="00610CA8"/>
    <w:rsid w:val="0061634C"/>
    <w:rsid w:val="00660DE1"/>
    <w:rsid w:val="00685328"/>
    <w:rsid w:val="00712EED"/>
    <w:rsid w:val="00722CE9"/>
    <w:rsid w:val="008307E7"/>
    <w:rsid w:val="00876EF5"/>
    <w:rsid w:val="00880C32"/>
    <w:rsid w:val="00881704"/>
    <w:rsid w:val="008848EB"/>
    <w:rsid w:val="008D2FF5"/>
    <w:rsid w:val="008D3E72"/>
    <w:rsid w:val="008F4D10"/>
    <w:rsid w:val="008F5F2A"/>
    <w:rsid w:val="009008FA"/>
    <w:rsid w:val="0094360F"/>
    <w:rsid w:val="0098105C"/>
    <w:rsid w:val="00996AD7"/>
    <w:rsid w:val="00AA09B1"/>
    <w:rsid w:val="00AC5C0D"/>
    <w:rsid w:val="00B3541F"/>
    <w:rsid w:val="00B728BF"/>
    <w:rsid w:val="00BE4773"/>
    <w:rsid w:val="00C15B89"/>
    <w:rsid w:val="00C40D4E"/>
    <w:rsid w:val="00C6217C"/>
    <w:rsid w:val="00C7667B"/>
    <w:rsid w:val="00C914D8"/>
    <w:rsid w:val="00CB5338"/>
    <w:rsid w:val="00CE6535"/>
    <w:rsid w:val="00CF6AE4"/>
    <w:rsid w:val="00D216D1"/>
    <w:rsid w:val="00D26D7A"/>
    <w:rsid w:val="00D52F32"/>
    <w:rsid w:val="00D60E03"/>
    <w:rsid w:val="00DB40ED"/>
    <w:rsid w:val="00E03AFF"/>
    <w:rsid w:val="00E34BD1"/>
    <w:rsid w:val="00E72C6B"/>
    <w:rsid w:val="00E81BEB"/>
    <w:rsid w:val="00E83071"/>
    <w:rsid w:val="00E84A01"/>
    <w:rsid w:val="00EB0F80"/>
    <w:rsid w:val="00EC29ED"/>
    <w:rsid w:val="00EF04EF"/>
    <w:rsid w:val="00F15325"/>
    <w:rsid w:val="00F51EC2"/>
    <w:rsid w:val="00F731B5"/>
    <w:rsid w:val="00FC0063"/>
    <w:rsid w:val="00FE2343"/>
    <w:rsid w:val="00FE5B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80C32"/>
    <w:rPr>
      <w:color w:val="808080"/>
    </w:rPr>
  </w:style>
  <w:style w:type="paragraph" w:customStyle="1" w:styleId="F2C1297DE93F42DC9B18E921636D665A">
    <w:name w:val="F2C1297DE93F42DC9B18E921636D665A"/>
    <w:rsid w:val="00E34BD1"/>
  </w:style>
  <w:style w:type="paragraph" w:customStyle="1" w:styleId="B22D25B37A424888B3725E5C8851A417">
    <w:name w:val="B22D25B37A424888B3725E5C8851A417"/>
    <w:rsid w:val="00E34BD1"/>
  </w:style>
  <w:style w:type="paragraph" w:customStyle="1" w:styleId="365D2594A87A41AE81E75F2B3E715AAA">
    <w:name w:val="365D2594A87A41AE81E75F2B3E715AAA"/>
    <w:rsid w:val="00E34BD1"/>
  </w:style>
  <w:style w:type="paragraph" w:customStyle="1" w:styleId="AB54B5ACB16D4AA7890DBC8BD8B57BFB">
    <w:name w:val="AB54B5ACB16D4AA7890DBC8BD8B57BFB"/>
    <w:rsid w:val="00E34BD1"/>
  </w:style>
  <w:style w:type="paragraph" w:customStyle="1" w:styleId="3BF691CAFAB54D9795976FAAEFDC56F3">
    <w:name w:val="3BF691CAFAB54D9795976FAAEFDC56F3"/>
    <w:rsid w:val="00880C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D5285D34CA2D94583D25EDBFD19DE56" ma:contentTypeVersion="4" ma:contentTypeDescription="Create a new document." ma:contentTypeScope="" ma:versionID="90dd4b90c6475a902a4fab040398c7c0">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ADDF-FB9B-40EF-BCC5-18875901F4B0}">
  <ds:schemaRefs>
    <ds:schemaRef ds:uri="http://schemas.microsoft.com/office/2006/metadata/properties"/>
    <ds:schemaRef ds:uri="http://purl.org/dc/elements/1.1/"/>
    <ds:schemaRef ds:uri="http://schemas.microsoft.com/office/2006/documentManagement/types"/>
    <ds:schemaRef ds:uri="http://purl.org/dc/terms/"/>
    <ds:schemaRef ds:uri="1c8a0e75-f4bc-4eb4-8ed0-578eaea9e1ca"/>
    <ds:schemaRef ds:uri="http://schemas.openxmlformats.org/package/2006/metadata/core-properties"/>
    <ds:schemaRef ds:uri="http://www.w3.org/XML/1998/namespace"/>
    <ds:schemaRef ds:uri="http://schemas.microsoft.com/office/infopath/2007/PartnerControls"/>
    <ds:schemaRef ds:uri="c8febe6a-14d9-43ab-83c3-c48f478fa47c"/>
    <ds:schemaRef ds:uri="http://purl.org/dc/dcmitype/"/>
  </ds:schemaRefs>
</ds:datastoreItem>
</file>

<file path=customXml/itemProps2.xml><?xml version="1.0" encoding="utf-8"?>
<ds:datastoreItem xmlns:ds="http://schemas.openxmlformats.org/officeDocument/2006/customXml" ds:itemID="{C8BAB787-5419-4A65-8674-8DA254E4B9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4.xml><?xml version="1.0" encoding="utf-8"?>
<ds:datastoreItem xmlns:ds="http://schemas.openxmlformats.org/officeDocument/2006/customXml" ds:itemID="{CF91CC41-2FD2-47AD-A886-13B28BF0B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FC8F2795</Template>
  <TotalTime>2</TotalTime>
  <Pages>6</Pages>
  <Words>1823</Words>
  <Characters>9923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11723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Amber Chandler</cp:lastModifiedBy>
  <cp:revision>3</cp:revision>
  <cp:lastPrinted>2019-01-17T11:55:00Z</cp:lastPrinted>
  <dcterms:created xsi:type="dcterms:W3CDTF">2019-01-17T16:35:00Z</dcterms:created>
  <dcterms:modified xsi:type="dcterms:W3CDTF">2019-01-22T15:09:00Z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0x0101001D5285D34CA2D94583D25EDBFD19DE56</vt:lpwstr>
  </property>
</Properties>
</file>